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D4" w:rsidRDefault="00915ED4"/>
    <w:tbl>
      <w:tblPr>
        <w:tblStyle w:val="1"/>
        <w:tblpPr w:leftFromText="180" w:rightFromText="180" w:vertAnchor="text" w:horzAnchor="margin" w:tblpY="11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701"/>
        <w:gridCol w:w="4252"/>
      </w:tblGrid>
      <w:tr w:rsidR="003B6D18" w:rsidRPr="00B31600" w:rsidTr="0093442C">
        <w:tc>
          <w:tcPr>
            <w:tcW w:w="4361" w:type="dxa"/>
          </w:tcPr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</w:tcPr>
          <w:p w:rsidR="003B6D18" w:rsidRPr="00B31600" w:rsidRDefault="003B6D18" w:rsidP="00934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3B6D18" w:rsidRPr="00B31600" w:rsidRDefault="003B6D18" w:rsidP="0093442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B6D18" w:rsidRPr="00B31600" w:rsidRDefault="003B6D18" w:rsidP="003B6D18">
      <w:pPr>
        <w:spacing w:line="240" w:lineRule="auto"/>
        <w:rPr>
          <w:rFonts w:eastAsia="Calibri"/>
          <w:b/>
          <w:sz w:val="28"/>
          <w:szCs w:val="28"/>
          <w:lang w:val="tt-RU"/>
        </w:rPr>
      </w:pPr>
      <w:r w:rsidRPr="00B31600">
        <w:rPr>
          <w:rFonts w:eastAsia="Calibri"/>
          <w:b/>
          <w:sz w:val="28"/>
          <w:szCs w:val="28"/>
          <w:lang w:val="tt-RU"/>
        </w:rPr>
        <w:t>__________________________________</w:t>
      </w:r>
      <w:r>
        <w:rPr>
          <w:rFonts w:eastAsia="Calibri"/>
          <w:b/>
          <w:sz w:val="28"/>
          <w:szCs w:val="28"/>
          <w:lang w:val="tt-RU"/>
        </w:rPr>
        <w:t>___________________________________</w:t>
      </w:r>
    </w:p>
    <w:p w:rsidR="00E15253" w:rsidRPr="00E15253" w:rsidRDefault="00E15253" w:rsidP="00E15253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E15253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B6D18" w:rsidRPr="003B6D18" w:rsidRDefault="003B6D18" w:rsidP="003B6D1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 xml:space="preserve"> </w:t>
      </w:r>
      <w:r w:rsidRPr="003B6D1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КАРАР</w:t>
      </w:r>
    </w:p>
    <w:p w:rsidR="003B6D18" w:rsidRPr="003B6D18" w:rsidRDefault="003B6D18" w:rsidP="003B6D18">
      <w:p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6D18">
        <w:rPr>
          <w:rFonts w:ascii="Times New Roman" w:hAnsi="Times New Roman" w:cs="Times New Roman"/>
          <w:bCs/>
          <w:sz w:val="28"/>
          <w:szCs w:val="28"/>
        </w:rPr>
        <w:t xml:space="preserve"> от   </w:t>
      </w:r>
      <w:r w:rsidR="00E15253"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3B6D18">
        <w:rPr>
          <w:rFonts w:ascii="Times New Roman" w:hAnsi="Times New Roman" w:cs="Times New Roman"/>
          <w:bCs/>
          <w:sz w:val="28"/>
          <w:szCs w:val="28"/>
        </w:rPr>
        <w:t xml:space="preserve"> г.               </w:t>
      </w:r>
      <w:r w:rsidR="00E15253">
        <w:rPr>
          <w:rFonts w:ascii="Times New Roman" w:hAnsi="Times New Roman" w:cs="Times New Roman"/>
          <w:bCs/>
          <w:sz w:val="28"/>
          <w:szCs w:val="28"/>
        </w:rPr>
        <w:t>с. Большие Кайбицы            №______</w:t>
      </w:r>
    </w:p>
    <w:p w:rsidR="00331B76" w:rsidRPr="00C81FA0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D41ED" w:rsidRDefault="000E7074" w:rsidP="00C81FA0">
      <w:pPr>
        <w:tabs>
          <w:tab w:val="left" w:pos="1410"/>
          <w:tab w:val="left" w:pos="5245"/>
          <w:tab w:val="left" w:pos="6946"/>
        </w:tabs>
        <w:spacing w:after="0" w:line="240" w:lineRule="auto"/>
        <w:ind w:right="3261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>О направлении расходов, осуществляемых за счет средств иных межбюджетных трансфертов,</w:t>
      </w:r>
      <w:r w:rsidR="00C81FA0">
        <w:rPr>
          <w:rFonts w:ascii="Times New Roman" w:hAnsi="Times New Roman" w:cs="Times New Roman"/>
          <w:sz w:val="28"/>
          <w:szCs w:val="28"/>
        </w:rPr>
        <w:t xml:space="preserve"> получаемых   в целях стимулиро</w:t>
      </w:r>
      <w:r w:rsidRPr="00C81FA0">
        <w:rPr>
          <w:rFonts w:ascii="Times New Roman" w:hAnsi="Times New Roman" w:cs="Times New Roman"/>
          <w:sz w:val="28"/>
          <w:szCs w:val="28"/>
        </w:rPr>
        <w:t>вания роста налогового потенциала по налогу на профессиональный доход</w:t>
      </w:r>
    </w:p>
    <w:p w:rsidR="00C81FA0" w:rsidRPr="00C81FA0" w:rsidRDefault="00C81FA0" w:rsidP="00C81FA0">
      <w:pPr>
        <w:tabs>
          <w:tab w:val="left" w:pos="1410"/>
        </w:tabs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Default="000E7074" w:rsidP="00E152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eastAsia="Calibri" w:hAnsi="Times New Roman" w:cs="Times New Roman"/>
          <w:sz w:val="28"/>
          <w:szCs w:val="28"/>
        </w:rPr>
        <w:t>В соответствии с п.7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утвержденного Постановлением Кабинета Министров Республики Татарстан</w:t>
      </w:r>
      <w:r w:rsidR="00F1296D">
        <w:rPr>
          <w:rFonts w:ascii="Times New Roman" w:eastAsia="Calibri" w:hAnsi="Times New Roman" w:cs="Times New Roman"/>
          <w:sz w:val="28"/>
          <w:szCs w:val="28"/>
        </w:rPr>
        <w:t xml:space="preserve"> от 28.03.2019</w:t>
      </w:r>
      <w:r w:rsidRPr="00C81FA0">
        <w:rPr>
          <w:rFonts w:ascii="Times New Roman" w:eastAsia="Calibri" w:hAnsi="Times New Roman" w:cs="Times New Roman"/>
          <w:sz w:val="28"/>
          <w:szCs w:val="28"/>
        </w:rPr>
        <w:t xml:space="preserve">  №233 </w:t>
      </w:r>
      <w:r w:rsidR="00F1296D">
        <w:rPr>
          <w:rFonts w:ascii="Times New Roman" w:eastAsia="Calibri" w:hAnsi="Times New Roman" w:cs="Times New Roman"/>
          <w:sz w:val="28"/>
          <w:szCs w:val="28"/>
        </w:rPr>
        <w:t>«</w:t>
      </w:r>
      <w:r w:rsidR="00F1296D" w:rsidRPr="00F1296D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r w:rsidR="00F1296D">
        <w:rPr>
          <w:rFonts w:ascii="Times New Roman" w:eastAsia="Calibri" w:hAnsi="Times New Roman" w:cs="Times New Roman"/>
          <w:sz w:val="28"/>
          <w:szCs w:val="28"/>
        </w:rPr>
        <w:t>» и в</w:t>
      </w:r>
      <w:r w:rsidRPr="00C81FA0">
        <w:rPr>
          <w:rFonts w:ascii="Times New Roman" w:hAnsi="Times New Roman" w:cs="Times New Roman"/>
          <w:sz w:val="28"/>
          <w:szCs w:val="28"/>
        </w:rPr>
        <w:t xml:space="preserve"> целях стимулирования роста налогового потенциала по н</w:t>
      </w:r>
      <w:r w:rsidR="00F1296D">
        <w:rPr>
          <w:rFonts w:ascii="Times New Roman" w:hAnsi="Times New Roman" w:cs="Times New Roman"/>
          <w:sz w:val="28"/>
          <w:szCs w:val="28"/>
        </w:rPr>
        <w:t>алогу на профессиональный доход</w:t>
      </w:r>
      <w:r w:rsidR="00BD41ED" w:rsidRPr="00C81FA0">
        <w:rPr>
          <w:rFonts w:ascii="Times New Roman" w:hAnsi="Times New Roman" w:cs="Times New Roman"/>
          <w:sz w:val="28"/>
          <w:szCs w:val="28"/>
        </w:rPr>
        <w:t>, Совет</w:t>
      </w:r>
      <w:r w:rsidR="003B6D18">
        <w:rPr>
          <w:rFonts w:ascii="Times New Roman" w:hAnsi="Times New Roman" w:cs="Times New Roman"/>
          <w:sz w:val="28"/>
          <w:szCs w:val="28"/>
        </w:rPr>
        <w:t xml:space="preserve"> Большекайбицкого </w:t>
      </w:r>
      <w:r w:rsidR="00BD41ED" w:rsidRPr="00C81FA0">
        <w:rPr>
          <w:rFonts w:ascii="Times New Roman" w:hAnsi="Times New Roman" w:cs="Times New Roman"/>
          <w:sz w:val="28"/>
          <w:szCs w:val="28"/>
        </w:rPr>
        <w:t>сельского поселения Кайбицкого  муниципального района Республики Тат</w:t>
      </w:r>
      <w:r w:rsidR="00C81FA0">
        <w:rPr>
          <w:rFonts w:ascii="Times New Roman" w:hAnsi="Times New Roman" w:cs="Times New Roman"/>
          <w:sz w:val="28"/>
          <w:szCs w:val="28"/>
        </w:rPr>
        <w:t>арстан РЕШ</w:t>
      </w:r>
      <w:r w:rsidR="00E15253">
        <w:rPr>
          <w:rFonts w:ascii="Times New Roman" w:hAnsi="Times New Roman" w:cs="Times New Roman"/>
          <w:sz w:val="28"/>
          <w:szCs w:val="28"/>
        </w:rPr>
        <w:t>АЕТ</w:t>
      </w:r>
      <w:r w:rsidR="00C81FA0">
        <w:rPr>
          <w:rFonts w:ascii="Times New Roman" w:hAnsi="Times New Roman" w:cs="Times New Roman"/>
          <w:sz w:val="28"/>
          <w:szCs w:val="28"/>
        </w:rPr>
        <w:t>:</w:t>
      </w:r>
    </w:p>
    <w:p w:rsidR="00C81FA0" w:rsidRDefault="00C81FA0" w:rsidP="00C81F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Pr="00C81FA0" w:rsidRDefault="00C81FA0" w:rsidP="00C81FA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 xml:space="preserve">1. Утвердить направление расходов, осуществляемых за счет иных межбюджетных трансфертов, получаемых из бюджета </w:t>
      </w:r>
      <w:r w:rsidR="00F1296D">
        <w:rPr>
          <w:rFonts w:ascii="Times New Roman" w:hAnsi="Times New Roman" w:cs="Times New Roman"/>
          <w:sz w:val="28"/>
          <w:szCs w:val="28"/>
        </w:rPr>
        <w:t>Кайбицкого</w:t>
      </w:r>
      <w:r w:rsidRPr="00C81F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 решение вопросов местного значения сельского поселения в соответствии с пунктом 3 статьи 14 Федерального закона от 06.10.2003 № 131-ФЗ «Об общих принципах организации местного самоуправления в Российской Федерации» и в соответствии с пунктом 3 статьи 15 Закона Республики Татарстан от 28.07.2004 № 45-ЗРТ «О</w:t>
      </w:r>
      <w:r w:rsidR="003B6D18">
        <w:rPr>
          <w:rFonts w:ascii="Times New Roman" w:hAnsi="Times New Roman" w:cs="Times New Roman"/>
          <w:sz w:val="28"/>
          <w:szCs w:val="28"/>
        </w:rPr>
        <w:t xml:space="preserve"> </w:t>
      </w:r>
      <w:r w:rsidRPr="00C81FA0">
        <w:rPr>
          <w:rFonts w:ascii="Times New Roman" w:hAnsi="Times New Roman" w:cs="Times New Roman"/>
          <w:sz w:val="28"/>
          <w:szCs w:val="28"/>
        </w:rPr>
        <w:t xml:space="preserve">местном самоуправлении в Республике Татарстан». </w:t>
      </w:r>
    </w:p>
    <w:p w:rsidR="00C81FA0" w:rsidRDefault="00C81FA0" w:rsidP="00C81FA0">
      <w:pPr>
        <w:pStyle w:val="ab"/>
        <w:numPr>
          <w:ilvl w:val="0"/>
          <w:numId w:val="6"/>
        </w:numPr>
        <w:ind w:left="0" w:firstLine="349"/>
      </w:pPr>
      <w:r w:rsidRPr="00C81FA0">
        <w:t xml:space="preserve">Обнародовать настоящее решение путем размещения на «Официальном портале правовой информации Республики Татарстан» (http://pravo.tatarstan.ru) и на официальном сайте </w:t>
      </w:r>
      <w:r w:rsidR="003B6D18">
        <w:t xml:space="preserve">Большекайбицкого </w:t>
      </w:r>
      <w:r w:rsidR="00F1296D" w:rsidRPr="00C81FA0">
        <w:t>сельского поселения Кайбицкого  муниципального района Республики Тат</w:t>
      </w:r>
      <w:r w:rsidR="00F1296D">
        <w:t>арстан</w:t>
      </w:r>
      <w:r w:rsidRPr="00C81FA0">
        <w:t>.</w:t>
      </w:r>
    </w:p>
    <w:p w:rsidR="003B6D18" w:rsidRPr="003B6D18" w:rsidRDefault="003B6D18" w:rsidP="003B6D18">
      <w:pPr>
        <w:pStyle w:val="a6"/>
        <w:numPr>
          <w:ilvl w:val="0"/>
          <w:numId w:val="6"/>
        </w:numPr>
        <w:shd w:val="clear" w:color="auto" w:fill="FFFFFF"/>
        <w:tabs>
          <w:tab w:val="left" w:pos="0"/>
        </w:tabs>
        <w:spacing w:before="7" w:after="0" w:line="317" w:lineRule="exact"/>
        <w:ind w:left="0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6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Контроль за исполнением настоящего решения возложить на Руководителя Исполнительного комитета Большекайбицкого сельского поселения Кайбицкого муниципального района Республики Татарстан Р.Б. Сафина.</w:t>
      </w:r>
    </w:p>
    <w:p w:rsidR="00BD41ED" w:rsidRPr="00C81FA0" w:rsidRDefault="00BD41ED" w:rsidP="003B6D18">
      <w:pPr>
        <w:pStyle w:val="a6"/>
        <w:tabs>
          <w:tab w:val="left" w:pos="0"/>
        </w:tabs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1ED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C81FA0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B6D18" w:rsidRPr="006736A7" w:rsidRDefault="003B6D18" w:rsidP="003B6D18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3B6D18" w:rsidRDefault="003B6D18" w:rsidP="003B6D18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Большекайбицкого</w:t>
      </w:r>
    </w:p>
    <w:p w:rsidR="003B6D18" w:rsidRDefault="003B6D18" w:rsidP="003B6D18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сельского поселения     </w:t>
      </w:r>
      <w:r>
        <w:rPr>
          <w:sz w:val="28"/>
          <w:szCs w:val="28"/>
        </w:rPr>
        <w:t xml:space="preserve">                       </w:t>
      </w:r>
      <w:r w:rsidRPr="00673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А.И. Рахматуллин</w:t>
      </w:r>
      <w:r w:rsidRPr="006736A7">
        <w:rPr>
          <w:sz w:val="28"/>
          <w:szCs w:val="28"/>
        </w:rPr>
        <w:t xml:space="preserve">                               </w:t>
      </w:r>
    </w:p>
    <w:p w:rsidR="003B6D18" w:rsidRPr="001C4C1C" w:rsidRDefault="003B6D18" w:rsidP="003B6D1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3B6D18" w:rsidRDefault="003B6D18" w:rsidP="003B6D18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P0013"/>
      <w:bookmarkEnd w:id="0"/>
    </w:p>
    <w:p w:rsidR="0041491C" w:rsidRPr="00C81FA0" w:rsidRDefault="0041491C" w:rsidP="003B6D18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91C" w:rsidRPr="00C81FA0" w:rsidSect="003B6D18">
      <w:headerReference w:type="default" r:id="rId8"/>
      <w:pgSz w:w="11906" w:h="16838"/>
      <w:pgMar w:top="567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85A" w:rsidRDefault="003A185A" w:rsidP="00021F1F">
      <w:pPr>
        <w:spacing w:after="0" w:line="240" w:lineRule="auto"/>
      </w:pPr>
      <w:r>
        <w:separator/>
      </w:r>
    </w:p>
  </w:endnote>
  <w:endnote w:type="continuationSeparator" w:id="1">
    <w:p w:rsidR="003A185A" w:rsidRDefault="003A185A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85A" w:rsidRDefault="003A185A" w:rsidP="00021F1F">
      <w:pPr>
        <w:spacing w:after="0" w:line="240" w:lineRule="auto"/>
      </w:pPr>
      <w:r>
        <w:separator/>
      </w:r>
    </w:p>
  </w:footnote>
  <w:footnote w:type="continuationSeparator" w:id="1">
    <w:p w:rsidR="003A185A" w:rsidRDefault="003A185A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E456CF" w:rsidRDefault="0034401A">
        <w:pPr>
          <w:pStyle w:val="a7"/>
          <w:jc w:val="center"/>
        </w:pPr>
        <w:r>
          <w:fldChar w:fldCharType="begin"/>
        </w:r>
        <w:r w:rsidR="00E456CF">
          <w:instrText>PAGE   \* MERGEFORMAT</w:instrText>
        </w:r>
        <w:r>
          <w:fldChar w:fldCharType="separate"/>
        </w:r>
        <w:r w:rsidR="00E15253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226A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401A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A185A"/>
    <w:rsid w:val="003B386C"/>
    <w:rsid w:val="003B4F1F"/>
    <w:rsid w:val="003B6C6E"/>
    <w:rsid w:val="003B6D18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21A8C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51E2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5ED4"/>
    <w:rsid w:val="0091622C"/>
    <w:rsid w:val="00924196"/>
    <w:rsid w:val="009320BC"/>
    <w:rsid w:val="00935F92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4543D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5253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uiPriority w:val="39"/>
    <w:rsid w:val="003B6D1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B65C-2A3C-4EBF-ACB2-FA0C464E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6</cp:revision>
  <cp:lastPrinted>2019-05-20T09:45:00Z</cp:lastPrinted>
  <dcterms:created xsi:type="dcterms:W3CDTF">2019-05-17T10:40:00Z</dcterms:created>
  <dcterms:modified xsi:type="dcterms:W3CDTF">2019-05-21T04:56:00Z</dcterms:modified>
</cp:coreProperties>
</file>