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40"/>
        <w:gridCol w:w="1560"/>
        <w:gridCol w:w="4550"/>
      </w:tblGrid>
      <w:tr w:rsidR="00D61C5F" w:rsidRPr="00D61C5F" w:rsidTr="00D61C5F">
        <w:trPr>
          <w:trHeight w:val="1981"/>
        </w:trPr>
        <w:tc>
          <w:tcPr>
            <w:tcW w:w="45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61C5F">
              <w:rPr>
                <w:rFonts w:ascii="Times New Roman" w:hAnsi="Times New Roman" w:cs="Times New Roman"/>
                <w:sz w:val="28"/>
                <w:szCs w:val="28"/>
              </w:rPr>
              <w:t>ИСПОЛНИТЕЛЬНЫЙ  КОМИТЕТ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5F"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5F">
              <w:rPr>
                <w:rFonts w:ascii="Times New Roman" w:hAnsi="Times New Roman" w:cs="Times New Roman"/>
                <w:sz w:val="28"/>
                <w:szCs w:val="28"/>
              </w:rPr>
              <w:t>КАЙБИЦКОГО  МУНИЦИПАЛЬНОГО РАЙОНА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5F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1C5F" w:rsidRPr="00D61C5F" w:rsidRDefault="00D61C5F" w:rsidP="00D61C5F">
            <w:pPr>
              <w:spacing w:after="0" w:line="240" w:lineRule="auto"/>
              <w:ind w:left="-7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1C5F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5F">
              <w:rPr>
                <w:rFonts w:ascii="Times New Roman" w:hAnsi="Times New Roman" w:cs="Times New Roman"/>
                <w:sz w:val="28"/>
                <w:szCs w:val="28"/>
              </w:rPr>
              <w:t xml:space="preserve">КАЙБЫЧ 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5F">
              <w:rPr>
                <w:rFonts w:ascii="Times New Roman" w:hAnsi="Times New Roman" w:cs="Times New Roman"/>
                <w:sz w:val="28"/>
                <w:szCs w:val="28"/>
              </w:rPr>
              <w:t>МУНИЦИПАЛЬ РАЙОНЫ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5F">
              <w:rPr>
                <w:rFonts w:ascii="Times New Roman" w:hAnsi="Times New Roman" w:cs="Times New Roman"/>
                <w:sz w:val="28"/>
                <w:szCs w:val="28"/>
              </w:rPr>
              <w:t xml:space="preserve">ОЛЫ КАЙБЫЧ 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5F">
              <w:rPr>
                <w:rFonts w:ascii="Times New Roman" w:hAnsi="Times New Roman" w:cs="Times New Roman"/>
                <w:sz w:val="28"/>
                <w:szCs w:val="28"/>
              </w:rPr>
              <w:t>АВЫЛ ЖИРЛЕГЕ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1C5F">
              <w:rPr>
                <w:rFonts w:ascii="Times New Roman" w:hAnsi="Times New Roman" w:cs="Times New Roman"/>
                <w:sz w:val="28"/>
                <w:szCs w:val="28"/>
              </w:rPr>
              <w:t xml:space="preserve"> БАШКАРМА  КОМИТЕТЫ</w:t>
            </w:r>
          </w:p>
          <w:p w:rsidR="00D61C5F" w:rsidRPr="00D61C5F" w:rsidRDefault="00D61C5F" w:rsidP="00D61C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61C5F" w:rsidRPr="00D61C5F" w:rsidRDefault="00DA79D1" w:rsidP="00DA79D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D61C5F" w:rsidRPr="00D61C5F" w:rsidRDefault="00D61C5F" w:rsidP="00D61C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1C5F">
        <w:rPr>
          <w:rFonts w:ascii="Times New Roman" w:hAnsi="Times New Roman" w:cs="Times New Roman"/>
          <w:b/>
          <w:sz w:val="28"/>
          <w:szCs w:val="28"/>
        </w:rPr>
        <w:t>ПОСТАНОВЛЕНИЕ                                                               КАРАР</w:t>
      </w:r>
    </w:p>
    <w:p w:rsidR="00D61C5F" w:rsidRPr="00D61C5F" w:rsidRDefault="00D61C5F" w:rsidP="00D61C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C5F" w:rsidRPr="00D61C5F" w:rsidRDefault="00DA79D1" w:rsidP="00D61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61C5F" w:rsidRPr="00D61C5F">
        <w:rPr>
          <w:rFonts w:ascii="Times New Roman" w:hAnsi="Times New Roman" w:cs="Times New Roman"/>
          <w:sz w:val="28"/>
          <w:szCs w:val="28"/>
        </w:rPr>
        <w:t xml:space="preserve">г.                             с. Большие Кайбицы               № </w:t>
      </w:r>
    </w:p>
    <w:p w:rsidR="00D61C5F" w:rsidRPr="00D61C5F" w:rsidRDefault="00D61C5F" w:rsidP="00D61C5F">
      <w:pPr>
        <w:pStyle w:val="30"/>
        <w:keepNext/>
        <w:keepLines/>
        <w:shd w:val="clear" w:color="auto" w:fill="auto"/>
        <w:spacing w:before="0" w:after="0" w:line="240" w:lineRule="auto"/>
        <w:ind w:left="20" w:hanging="20"/>
        <w:rPr>
          <w:rFonts w:ascii="Times New Roman" w:eastAsia="Times New Roman" w:hAnsi="Times New Roman" w:cs="Times New Roman"/>
          <w:b/>
          <w:spacing w:val="0"/>
          <w:sz w:val="28"/>
          <w:szCs w:val="28"/>
          <w:lang w:eastAsia="ar-SA"/>
        </w:rPr>
      </w:pPr>
    </w:p>
    <w:p w:rsidR="00D61C5F" w:rsidRDefault="00D61C5F" w:rsidP="00D61C5F">
      <w:pPr>
        <w:pStyle w:val="30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eastAsia="ar-SA"/>
        </w:rPr>
      </w:pPr>
    </w:p>
    <w:p w:rsidR="00FC6DCA" w:rsidRDefault="004301A2" w:rsidP="00D61C5F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4301A2">
        <w:rPr>
          <w:rFonts w:ascii="Times New Roman" w:hAnsi="Times New Roman" w:cs="Times New Roman"/>
          <w:sz w:val="28"/>
          <w:szCs w:val="28"/>
        </w:rPr>
        <w:t>Об утвер</w:t>
      </w:r>
      <w:r>
        <w:rPr>
          <w:rFonts w:ascii="Times New Roman" w:hAnsi="Times New Roman" w:cs="Times New Roman"/>
          <w:sz w:val="28"/>
          <w:szCs w:val="28"/>
        </w:rPr>
        <w:t>ждении муниципальной Программы «</w:t>
      </w:r>
      <w:r w:rsidRPr="004301A2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r w:rsidR="00D61C5F">
        <w:rPr>
          <w:rFonts w:ascii="Times New Roman" w:hAnsi="Times New Roman" w:cs="Times New Roman"/>
          <w:sz w:val="28"/>
          <w:szCs w:val="28"/>
        </w:rPr>
        <w:t xml:space="preserve">Большекайбицком </w:t>
      </w:r>
      <w:r w:rsidRPr="004301A2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4301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01A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301A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01A2" w:rsidRPr="00FC6DCA" w:rsidRDefault="004301A2" w:rsidP="00FC6D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6DCA" w:rsidRPr="00161E5F" w:rsidRDefault="004301A2" w:rsidP="00FC6D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301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FC6DCA" w:rsidRPr="007747FB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Исполнительный комитет </w:t>
      </w:r>
      <w:r w:rsidR="00D61C5F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="00FC6DCA" w:rsidRPr="007747FB">
        <w:rPr>
          <w:rFonts w:ascii="Times New Roman" w:eastAsia="Times New Roman" w:hAnsi="Times New Roman" w:cs="Times New Roman"/>
          <w:sz w:val="28"/>
          <w:szCs w:val="28"/>
        </w:rPr>
        <w:t>сельского поселения Кайбицкого муниципального района Республики Татарстан ПОСТАНОВЛЯЕТ:</w:t>
      </w:r>
    </w:p>
    <w:p w:rsidR="00FC6DCA" w:rsidRPr="00FC6DCA" w:rsidRDefault="00FC6DCA" w:rsidP="00FC6DC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F72EAB" w:rsidRPr="00706996" w:rsidRDefault="00FC6DCA" w:rsidP="007747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DC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301A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4301A2">
        <w:rPr>
          <w:rFonts w:ascii="Times New Roman" w:hAnsi="Times New Roman" w:cs="Times New Roman"/>
          <w:sz w:val="28"/>
          <w:szCs w:val="28"/>
        </w:rPr>
        <w:t>муниципальную Программу «</w:t>
      </w:r>
      <w:r w:rsidR="004301A2" w:rsidRPr="004301A2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r w:rsidR="00D61C5F">
        <w:rPr>
          <w:rFonts w:ascii="Times New Roman" w:hAnsi="Times New Roman" w:cs="Times New Roman"/>
          <w:sz w:val="28"/>
          <w:szCs w:val="28"/>
        </w:rPr>
        <w:t xml:space="preserve">Большекайбицком </w:t>
      </w:r>
      <w:r w:rsidR="004301A2" w:rsidRPr="004301A2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4301A2">
        <w:rPr>
          <w:rFonts w:ascii="Times New Roman" w:hAnsi="Times New Roman" w:cs="Times New Roman"/>
          <w:sz w:val="28"/>
          <w:szCs w:val="28"/>
        </w:rPr>
        <w:t>Кайбицкого</w:t>
      </w:r>
      <w:r w:rsidR="004301A2" w:rsidRPr="004301A2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на 202</w:t>
      </w:r>
      <w:r w:rsidR="004301A2">
        <w:rPr>
          <w:rFonts w:ascii="Times New Roman" w:hAnsi="Times New Roman" w:cs="Times New Roman"/>
          <w:sz w:val="28"/>
          <w:szCs w:val="28"/>
        </w:rPr>
        <w:t>1</w:t>
      </w:r>
      <w:r w:rsidR="004301A2" w:rsidRPr="004301A2">
        <w:rPr>
          <w:rFonts w:ascii="Times New Roman" w:hAnsi="Times New Roman" w:cs="Times New Roman"/>
          <w:sz w:val="28"/>
          <w:szCs w:val="28"/>
        </w:rPr>
        <w:t>-202</w:t>
      </w:r>
      <w:r w:rsidR="004301A2">
        <w:rPr>
          <w:rFonts w:ascii="Times New Roman" w:hAnsi="Times New Roman" w:cs="Times New Roman"/>
          <w:sz w:val="28"/>
          <w:szCs w:val="28"/>
        </w:rPr>
        <w:t>3</w:t>
      </w:r>
      <w:r w:rsidR="004301A2" w:rsidRPr="004301A2">
        <w:rPr>
          <w:rFonts w:ascii="Times New Roman" w:hAnsi="Times New Roman" w:cs="Times New Roman"/>
          <w:sz w:val="28"/>
          <w:szCs w:val="28"/>
        </w:rPr>
        <w:t xml:space="preserve"> годы</w:t>
      </w:r>
      <w:r w:rsidR="004301A2">
        <w:rPr>
          <w:rFonts w:ascii="Times New Roman" w:hAnsi="Times New Roman" w:cs="Times New Roman"/>
          <w:sz w:val="28"/>
          <w:szCs w:val="28"/>
        </w:rPr>
        <w:t>»</w:t>
      </w:r>
      <w:r w:rsidR="007747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C5F" w:rsidRPr="00D61C5F" w:rsidRDefault="00FC6DCA" w:rsidP="00D61C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996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</w:t>
      </w:r>
      <w:r w:rsidR="00D61C5F">
        <w:rPr>
          <w:rFonts w:ascii="Times New Roman" w:eastAsia="Times New Roman" w:hAnsi="Times New Roman" w:cs="Times New Roman"/>
          <w:sz w:val="28"/>
          <w:szCs w:val="28"/>
        </w:rPr>
        <w:t xml:space="preserve">Большекайбицкого </w:t>
      </w:r>
      <w:r w:rsidRPr="0070699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Кайбицкого муниципального района в информационно-телекоммуникационной сети «Интернет» по </w:t>
      </w:r>
      <w:proofErr w:type="spellStart"/>
      <w:r w:rsidRPr="00706996">
        <w:rPr>
          <w:rFonts w:ascii="Times New Roman" w:eastAsia="Times New Roman" w:hAnsi="Times New Roman" w:cs="Times New Roman"/>
          <w:sz w:val="28"/>
          <w:szCs w:val="28"/>
        </w:rPr>
        <w:t>веб-адресу</w:t>
      </w:r>
      <w:proofErr w:type="spellEnd"/>
      <w:r w:rsidRPr="007069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1C5F" w:rsidRPr="00D61C5F">
        <w:rPr>
          <w:rFonts w:ascii="Times New Roman" w:hAnsi="Times New Roman" w:cs="Times New Roman"/>
          <w:sz w:val="28"/>
          <w:szCs w:val="28"/>
        </w:rPr>
        <w:t xml:space="preserve">http://bkaybic- </w:t>
      </w:r>
      <w:proofErr w:type="spellStart"/>
      <w:r w:rsidR="00D61C5F" w:rsidRPr="00D61C5F">
        <w:rPr>
          <w:rFonts w:ascii="Times New Roman" w:hAnsi="Times New Roman" w:cs="Times New Roman"/>
          <w:sz w:val="28"/>
          <w:szCs w:val="28"/>
        </w:rPr>
        <w:t>kaybici.tatarstan.ru</w:t>
      </w:r>
      <w:proofErr w:type="spellEnd"/>
      <w:r w:rsidR="00D61C5F" w:rsidRPr="00D61C5F">
        <w:rPr>
          <w:rFonts w:ascii="Times New Roman" w:hAnsi="Times New Roman" w:cs="Times New Roman"/>
          <w:sz w:val="28"/>
          <w:szCs w:val="28"/>
        </w:rPr>
        <w:t>.</w:t>
      </w:r>
    </w:p>
    <w:p w:rsidR="004301A2" w:rsidRDefault="004301A2" w:rsidP="00D61C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301A2">
        <w:rPr>
          <w:rFonts w:ascii="Times New Roman" w:hAnsi="Times New Roman" w:cs="Times New Roman"/>
          <w:sz w:val="28"/>
          <w:szCs w:val="28"/>
        </w:rPr>
        <w:t xml:space="preserve"> Настоящее постановление распространяется на правоотношения, возникшие с 01.01.2020 года.</w:t>
      </w:r>
    </w:p>
    <w:p w:rsidR="00FC6DCA" w:rsidRPr="00FC6DCA" w:rsidRDefault="004301A2" w:rsidP="00D61C5F">
      <w:pPr>
        <w:tabs>
          <w:tab w:val="left" w:pos="851"/>
          <w:tab w:val="left" w:pos="8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FC6DCA" w:rsidRPr="00FC6DCA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477442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FC6DCA" w:rsidRPr="00FC6DCA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3E2772" w:rsidRDefault="003E2772" w:rsidP="003E27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B6665" w:rsidRDefault="004B6665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665" w:rsidRPr="005F06A4" w:rsidRDefault="0021028D" w:rsidP="008979D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06A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979D8" w:rsidRPr="005F06A4">
        <w:rPr>
          <w:rFonts w:ascii="Times New Roman" w:eastAsia="Times New Roman" w:hAnsi="Times New Roman" w:cs="Times New Roman"/>
          <w:sz w:val="28"/>
          <w:szCs w:val="28"/>
        </w:rPr>
        <w:t xml:space="preserve">уководитель  </w:t>
      </w:r>
      <w:r w:rsidR="00D61C5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D61C5F">
        <w:rPr>
          <w:rFonts w:ascii="Times New Roman" w:eastAsia="Times New Roman" w:hAnsi="Times New Roman" w:cs="Times New Roman"/>
          <w:sz w:val="28"/>
          <w:szCs w:val="28"/>
        </w:rPr>
        <w:t>Р.Р.Сунгатуллин</w:t>
      </w:r>
      <w:proofErr w:type="spellEnd"/>
    </w:p>
    <w:p w:rsidR="004B6665" w:rsidRDefault="004B6665" w:rsidP="00897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01E" w:rsidRDefault="008E001E" w:rsidP="00897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01E" w:rsidRDefault="008E001E" w:rsidP="00897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01E" w:rsidRDefault="008E001E" w:rsidP="00897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01E" w:rsidRDefault="008E001E" w:rsidP="00897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001E" w:rsidRDefault="008E001E" w:rsidP="008E001E">
      <w:pPr>
        <w:spacing w:after="0" w:line="240" w:lineRule="auto"/>
        <w:ind w:firstLine="693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</w:t>
      </w:r>
    </w:p>
    <w:p w:rsidR="008E001E" w:rsidRPr="008E001E" w:rsidRDefault="008E001E" w:rsidP="008E001E">
      <w:pPr>
        <w:spacing w:after="0" w:line="240" w:lineRule="auto"/>
        <w:ind w:left="4956"/>
        <w:rPr>
          <w:rFonts w:ascii="Times New Roman" w:hAnsi="Times New Roman" w:cs="Times New Roman"/>
          <w:snapToGrid w:val="0"/>
          <w:sz w:val="24"/>
          <w:szCs w:val="24"/>
          <w:lang w:val="tt-RU"/>
        </w:rPr>
      </w:pPr>
      <w:r w:rsidRPr="008E001E"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Приложение</w:t>
      </w:r>
    </w:p>
    <w:p w:rsidR="008E001E" w:rsidRPr="008E001E" w:rsidRDefault="008E001E" w:rsidP="008E001E">
      <w:pPr>
        <w:spacing w:after="0" w:line="240" w:lineRule="auto"/>
        <w:ind w:left="4956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001E">
        <w:rPr>
          <w:rFonts w:ascii="Times New Roman" w:hAnsi="Times New Roman" w:cs="Times New Roman"/>
          <w:bCs/>
          <w:sz w:val="24"/>
          <w:szCs w:val="24"/>
        </w:rPr>
        <w:t>Утверждена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001E" w:rsidRPr="008E001E" w:rsidRDefault="008E001E" w:rsidP="008E001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E001E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01E">
        <w:rPr>
          <w:rFonts w:ascii="Times New Roman" w:hAnsi="Times New Roman" w:cs="Times New Roman"/>
          <w:sz w:val="24"/>
          <w:szCs w:val="24"/>
        </w:rPr>
        <w:t xml:space="preserve">Исполнительного  комитета </w:t>
      </w:r>
    </w:p>
    <w:p w:rsidR="008E001E" w:rsidRDefault="008E001E" w:rsidP="008E001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E001E">
        <w:rPr>
          <w:rFonts w:ascii="Times New Roman" w:hAnsi="Times New Roman" w:cs="Times New Roman"/>
          <w:sz w:val="24"/>
          <w:szCs w:val="24"/>
        </w:rPr>
        <w:t>Большекайбицкого сельского поселения</w:t>
      </w:r>
    </w:p>
    <w:p w:rsidR="008E001E" w:rsidRPr="008E001E" w:rsidRDefault="008E001E" w:rsidP="008E001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E001E">
        <w:rPr>
          <w:rFonts w:ascii="Times New Roman" w:hAnsi="Times New Roman" w:cs="Times New Roman"/>
          <w:sz w:val="24"/>
          <w:szCs w:val="24"/>
        </w:rPr>
        <w:t xml:space="preserve">Кайбицкого муниципального района </w:t>
      </w:r>
    </w:p>
    <w:p w:rsidR="008E001E" w:rsidRPr="008E001E" w:rsidRDefault="008E001E" w:rsidP="008E001E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E001E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E001E" w:rsidRPr="008E001E" w:rsidRDefault="008E001E" w:rsidP="008E001E">
      <w:pPr>
        <w:pStyle w:val="1"/>
        <w:spacing w:before="0" w:after="0"/>
        <w:ind w:firstLine="6096"/>
        <w:jc w:val="left"/>
        <w:rPr>
          <w:rFonts w:ascii="Times New Roman" w:hAnsi="Times New Roman"/>
          <w:color w:val="auto"/>
        </w:rPr>
      </w:pPr>
    </w:p>
    <w:p w:rsidR="008E001E" w:rsidRPr="008E001E" w:rsidRDefault="008E001E" w:rsidP="008E0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01E">
        <w:rPr>
          <w:rFonts w:ascii="Times New Roman" w:hAnsi="Times New Roman" w:cs="Times New Roman"/>
          <w:sz w:val="24"/>
          <w:szCs w:val="24"/>
        </w:rPr>
        <w:t>Программа</w:t>
      </w:r>
      <w:r w:rsidRPr="008E001E">
        <w:rPr>
          <w:rFonts w:ascii="Times New Roman" w:hAnsi="Times New Roman" w:cs="Times New Roman"/>
          <w:sz w:val="24"/>
          <w:szCs w:val="24"/>
        </w:rPr>
        <w:br/>
        <w:t xml:space="preserve">«Энергосбережение и повышение </w:t>
      </w:r>
      <w:proofErr w:type="spellStart"/>
      <w:r w:rsidRPr="008E001E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8E001E">
        <w:rPr>
          <w:rFonts w:ascii="Times New Roman" w:hAnsi="Times New Roman" w:cs="Times New Roman"/>
          <w:sz w:val="24"/>
          <w:szCs w:val="24"/>
        </w:rPr>
        <w:t xml:space="preserve">  на2021-2023гг.» </w:t>
      </w:r>
      <w:proofErr w:type="gramStart"/>
      <w:r w:rsidRPr="008E001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E001E" w:rsidRPr="008E001E" w:rsidRDefault="008E001E" w:rsidP="008E0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E001E">
        <w:rPr>
          <w:rFonts w:ascii="Times New Roman" w:hAnsi="Times New Roman" w:cs="Times New Roman"/>
          <w:sz w:val="24"/>
          <w:szCs w:val="24"/>
          <w:u w:val="single"/>
        </w:rPr>
        <w:t>Исполнительный комитет Большекайбицкого сельского поселения Кайбицкого муниципального района Республики Татарстан</w:t>
      </w:r>
    </w:p>
    <w:p w:rsidR="008E001E" w:rsidRPr="008E001E" w:rsidRDefault="008E001E" w:rsidP="008E00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E001E">
        <w:rPr>
          <w:rFonts w:ascii="Times New Roman" w:hAnsi="Times New Roman" w:cs="Times New Roman"/>
          <w:i/>
          <w:iCs/>
          <w:sz w:val="24"/>
          <w:szCs w:val="24"/>
        </w:rPr>
        <w:t>наименование организации</w:t>
      </w:r>
      <w:r w:rsidRPr="008E001E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8E001E" w:rsidRPr="008E001E" w:rsidRDefault="008E001E" w:rsidP="008E00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01E"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7"/>
        <w:gridCol w:w="1275"/>
        <w:gridCol w:w="1558"/>
        <w:gridCol w:w="1700"/>
        <w:gridCol w:w="1700"/>
        <w:gridCol w:w="1700"/>
      </w:tblGrid>
      <w:tr w:rsidR="008E001E" w:rsidRPr="008E001E" w:rsidTr="008E001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«Энергосбережение и повышение </w:t>
            </w:r>
            <w:proofErr w:type="spellStart"/>
            <w:r w:rsidRPr="008E001E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8E001E">
              <w:rPr>
                <w:rFonts w:ascii="Times New Roman" w:hAnsi="Times New Roman" w:cs="Times New Roman"/>
              </w:rPr>
              <w:t xml:space="preserve">  на 2021-2023гг</w:t>
            </w:r>
          </w:p>
        </w:tc>
      </w:tr>
      <w:tr w:rsidR="008E001E" w:rsidRPr="008E001E" w:rsidTr="008E001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rPr>
                <w:rFonts w:ascii="Times New Roman" w:hAnsi="Times New Roman" w:cs="Times New Roman"/>
              </w:rPr>
            </w:pPr>
            <w:bookmarkStart w:id="1" w:name="sub_1012"/>
            <w:r w:rsidRPr="008E001E">
              <w:rPr>
                <w:rFonts w:ascii="Times New Roman" w:hAnsi="Times New Roman" w:cs="Times New Roman"/>
              </w:rPr>
              <w:t>Заказчик</w:t>
            </w:r>
            <w:bookmarkEnd w:id="1"/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 Исполнительный комитет Большекайбицкого сельского поселения Кайбицкого муниципального района РТ</w:t>
            </w:r>
          </w:p>
        </w:tc>
      </w:tr>
      <w:tr w:rsidR="008E001E" w:rsidRPr="008E001E" w:rsidTr="008E001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Основные разработчики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Исполнительный комитет Большекайбицкого сельского поселения Кайбицкого муниципального района РТ</w:t>
            </w:r>
          </w:p>
        </w:tc>
      </w:tr>
      <w:tr w:rsidR="008E001E" w:rsidRPr="008E001E" w:rsidTr="008E001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Цель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•</w:t>
            </w:r>
            <w:r w:rsidRPr="008E001E">
              <w:rPr>
                <w:rFonts w:ascii="Times New Roman" w:hAnsi="Times New Roman" w:cs="Times New Roman"/>
              </w:rPr>
              <w:tab/>
              <w:t>Эффективное и рациональное использование энергетических ресурсов для снижения расходов бюджетных средств на энергетические ресурсы.</w:t>
            </w:r>
          </w:p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•</w:t>
            </w:r>
            <w:r w:rsidRPr="008E001E">
              <w:rPr>
                <w:rFonts w:ascii="Times New Roman" w:hAnsi="Times New Roman" w:cs="Times New Roman"/>
              </w:rPr>
              <w:tab/>
              <w:t>Разработка мероприятий, обеспечивающих устойчивое снижение потребления энергетических ресурсов.</w:t>
            </w:r>
          </w:p>
        </w:tc>
      </w:tr>
      <w:tr w:rsidR="008E001E" w:rsidRPr="008E001E" w:rsidTr="008E001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1. </w:t>
            </w:r>
            <w:bookmarkStart w:id="2" w:name="_Hlk12461405"/>
            <w:r w:rsidRPr="008E001E">
              <w:rPr>
                <w:rFonts w:ascii="Times New Roman" w:hAnsi="Times New Roman" w:cs="Times New Roman"/>
              </w:rPr>
              <w:t>Организация учета и контроля всех получаемых и потребляемых энергоресурсов:</w:t>
            </w:r>
          </w:p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2. Реализация комплекса мер по энергосбережению и повышению энергетической эффективности;</w:t>
            </w:r>
          </w:p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3. Формирование новых стереотипов поведения и мотиваций сотрудников, нацеленных на рациональное и экологически ответственное использование энергии.</w:t>
            </w:r>
            <w:bookmarkEnd w:id="2"/>
          </w:p>
        </w:tc>
      </w:tr>
      <w:tr w:rsidR="008E001E" w:rsidRPr="008E001E" w:rsidTr="008E001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s16"/>
              <w:spacing w:before="0" w:beforeAutospacing="0" w:after="0" w:afterAutospacing="0"/>
            </w:pPr>
            <w:r w:rsidRPr="008E001E">
              <w:t xml:space="preserve">2021 – 2023 годы </w:t>
            </w:r>
          </w:p>
          <w:p w:rsidR="008E001E" w:rsidRPr="008E001E" w:rsidRDefault="008E001E" w:rsidP="008E001E">
            <w:pPr>
              <w:pStyle w:val="s16"/>
              <w:spacing w:before="0" w:beforeAutospacing="0" w:after="0" w:afterAutospacing="0"/>
            </w:pPr>
          </w:p>
          <w:p w:rsidR="008E001E" w:rsidRPr="008E001E" w:rsidRDefault="008E001E" w:rsidP="008E001E">
            <w:pPr>
              <w:pStyle w:val="s16"/>
              <w:spacing w:before="0" w:beforeAutospacing="0" w:after="0" w:afterAutospacing="0"/>
            </w:pPr>
            <w:r w:rsidRPr="008E001E">
              <w:t>* При необходимости сроки реализации Программы разбиваются на этапы</w:t>
            </w:r>
          </w:p>
          <w:p w:rsidR="008E001E" w:rsidRPr="008E001E" w:rsidRDefault="008E001E" w:rsidP="008E001E">
            <w:pPr>
              <w:pStyle w:val="a6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Этап </w:t>
            </w:r>
            <w:r w:rsidRPr="008E001E">
              <w:rPr>
                <w:rFonts w:ascii="Times New Roman" w:hAnsi="Times New Roman" w:cs="Times New Roman"/>
                <w:lang w:val="en-US"/>
              </w:rPr>
              <w:t>I</w:t>
            </w:r>
            <w:r w:rsidRPr="008E001E">
              <w:rPr>
                <w:rFonts w:ascii="Times New Roman" w:hAnsi="Times New Roman" w:cs="Times New Roman"/>
              </w:rPr>
              <w:t xml:space="preserve"> – 2021 год</w:t>
            </w:r>
          </w:p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E0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 xml:space="preserve"> – 2022 год</w:t>
            </w:r>
          </w:p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8E00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 xml:space="preserve"> – 2023 год</w:t>
            </w:r>
          </w:p>
        </w:tc>
      </w:tr>
      <w:tr w:rsidR="008E001E" w:rsidRPr="008E001E" w:rsidTr="008E001E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rPr>
                <w:rFonts w:ascii="Times New Roman" w:hAnsi="Times New Roman" w:cs="Times New Roman"/>
              </w:rPr>
            </w:pPr>
            <w:bookmarkStart w:id="3" w:name="sub_10107"/>
            <w:r w:rsidRPr="008E001E">
              <w:rPr>
                <w:rFonts w:ascii="Times New Roman" w:hAnsi="Times New Roman" w:cs="Times New Roman"/>
              </w:rPr>
              <w:t>Объемы финансирования с разбивкой по годам и источникам</w:t>
            </w:r>
            <w:bookmarkEnd w:id="3"/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Общий объем финансирования Программы составляет 1910768,00 рублей, в том числе: </w:t>
            </w:r>
          </w:p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средства, выделяемые из бюджета Республики Татарстан, 1910768,00 рублей; </w:t>
            </w:r>
          </w:p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собственные средства – 0 рублей; </w:t>
            </w:r>
          </w:p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внебюджетные источники – 0 рублей: </w:t>
            </w:r>
          </w:p>
        </w:tc>
      </w:tr>
      <w:tr w:rsidR="008E001E" w:rsidRPr="008E001E" w:rsidTr="008E001E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Всего средств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Средства бюджета Республики Татарстан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Собственные средства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Средства из внебюджетных источников</w:t>
            </w:r>
          </w:p>
        </w:tc>
      </w:tr>
      <w:tr w:rsidR="008E001E" w:rsidRPr="008E001E" w:rsidTr="008E001E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2021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645683,0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645683,0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0</w:t>
            </w:r>
          </w:p>
        </w:tc>
      </w:tr>
      <w:tr w:rsidR="008E001E" w:rsidRPr="008E001E" w:rsidTr="008E001E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635840,0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635840,0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0</w:t>
            </w:r>
          </w:p>
        </w:tc>
      </w:tr>
      <w:tr w:rsidR="008E001E" w:rsidRPr="008E001E" w:rsidTr="008E001E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2023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629245,0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629245,0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0</w:t>
            </w:r>
          </w:p>
        </w:tc>
      </w:tr>
      <w:tr w:rsidR="008E001E" w:rsidRPr="008E001E" w:rsidTr="008E001E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1910768,0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1910768,0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0</w:t>
            </w:r>
          </w:p>
        </w:tc>
      </w:tr>
      <w:tr w:rsidR="008E001E" w:rsidRPr="008E001E" w:rsidTr="008E001E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  <w:p w:rsidR="008E001E" w:rsidRPr="008E001E" w:rsidRDefault="008E001E" w:rsidP="008E00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lastRenderedPageBreak/>
              <w:t>*Необходимые для выполнения программных мероприятий объемы финансовых ресурсов будут уточняться по мере возможности выделения средств из бюджета Республики Татарстан, а также на основе утвержденных годовых планов мероприятий по реализации Программы</w:t>
            </w:r>
          </w:p>
        </w:tc>
      </w:tr>
      <w:tr w:rsidR="008E001E" w:rsidRPr="008E001E" w:rsidTr="008E001E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6"/>
              <w:rPr>
                <w:rFonts w:ascii="Times New Roman" w:hAnsi="Times New Roman" w:cs="Times New Roman"/>
              </w:rPr>
            </w:pPr>
            <w:bookmarkStart w:id="4" w:name="sub_10108"/>
            <w:r w:rsidRPr="008E001E">
              <w:rPr>
                <w:rFonts w:ascii="Times New Roman" w:hAnsi="Times New Roman" w:cs="Times New Roman"/>
              </w:rPr>
              <w:lastRenderedPageBreak/>
              <w:t xml:space="preserve">Ожидаемые конечные результаты реализации цели и задач Программы </w:t>
            </w:r>
            <w:bookmarkEnd w:id="4"/>
          </w:p>
        </w:tc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s16"/>
              <w:spacing w:before="0" w:beforeAutospacing="0" w:after="0" w:afterAutospacing="0"/>
              <w:jc w:val="both"/>
            </w:pPr>
            <w:r w:rsidRPr="008E001E">
              <w:t xml:space="preserve">*Указываются плановые значения целевых показателей Программы (количественные и </w:t>
            </w:r>
            <w:proofErr w:type="gramStart"/>
            <w:r w:rsidRPr="008E001E">
              <w:t>относительные</w:t>
            </w:r>
            <w:proofErr w:type="gramEnd"/>
            <w:r w:rsidRPr="008E001E">
              <w:t xml:space="preserve"> в %), которые должны быть достигнуты в результате реализации мероприятий Программы</w:t>
            </w:r>
          </w:p>
          <w:p w:rsidR="008E001E" w:rsidRPr="008E001E" w:rsidRDefault="008E001E" w:rsidP="008E001E">
            <w:pPr>
              <w:pStyle w:val="s16"/>
              <w:spacing w:before="0" w:beforeAutospacing="0" w:after="0" w:afterAutospacing="0"/>
              <w:jc w:val="both"/>
            </w:pPr>
          </w:p>
          <w:p w:rsidR="008E001E" w:rsidRPr="008E001E" w:rsidRDefault="008E001E" w:rsidP="008E001E">
            <w:pPr>
              <w:pStyle w:val="s16"/>
              <w:spacing w:before="0" w:beforeAutospacing="0" w:after="0" w:afterAutospacing="0"/>
              <w:jc w:val="both"/>
            </w:pPr>
            <w:r w:rsidRPr="008E001E">
              <w:t xml:space="preserve">за период реализации Программы планируется: </w:t>
            </w:r>
          </w:p>
          <w:p w:rsidR="008E001E" w:rsidRPr="008E001E" w:rsidRDefault="008E001E" w:rsidP="008E001E">
            <w:pPr>
              <w:pStyle w:val="s16"/>
              <w:spacing w:before="0" w:beforeAutospacing="0" w:after="0" w:afterAutospacing="0"/>
              <w:jc w:val="both"/>
            </w:pPr>
            <w:r w:rsidRPr="008E001E">
              <w:t xml:space="preserve">снижение расходов на коммунальные услуги и энергетические ресурсы не менее 2,8 % по отношению к 2020 г. с ежегодным снижением на 3 %; </w:t>
            </w:r>
          </w:p>
          <w:p w:rsidR="008E001E" w:rsidRPr="008E001E" w:rsidRDefault="008E001E" w:rsidP="008E001E">
            <w:pPr>
              <w:pStyle w:val="s16"/>
              <w:spacing w:before="0" w:beforeAutospacing="0" w:after="0" w:afterAutospacing="0"/>
              <w:jc w:val="both"/>
            </w:pPr>
            <w:r w:rsidRPr="008E001E">
              <w:t xml:space="preserve">снижение удельных показателей потребления энергетических ресурсов не менее 2,5% по отношению к 2022 г.; </w:t>
            </w:r>
          </w:p>
          <w:p w:rsidR="008E001E" w:rsidRPr="008E001E" w:rsidRDefault="008E001E" w:rsidP="008E001E">
            <w:pPr>
              <w:pStyle w:val="s16"/>
              <w:spacing w:before="0" w:beforeAutospacing="0" w:after="0" w:afterAutospacing="0"/>
              <w:jc w:val="both"/>
            </w:pPr>
            <w:r w:rsidRPr="008E001E">
      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1000 тыс. рублей (в текущих ценах); </w:t>
            </w:r>
          </w:p>
          <w:p w:rsidR="008E001E" w:rsidRPr="008E001E" w:rsidRDefault="008E001E" w:rsidP="008E001E">
            <w:pPr>
              <w:pStyle w:val="s16"/>
              <w:spacing w:before="0" w:beforeAutospacing="0" w:after="0" w:afterAutospacing="0"/>
              <w:jc w:val="both"/>
            </w:pPr>
            <w:r w:rsidRPr="008E001E">
              <w:t xml:space="preserve">суммарная экономия топлива, тепловой и электрической энергии в сопоставимых условиях – 0 т </w:t>
            </w:r>
            <w:proofErr w:type="spellStart"/>
            <w:r w:rsidRPr="008E001E">
              <w:t>у.</w:t>
            </w:r>
            <w:proofErr w:type="gramStart"/>
            <w:r w:rsidRPr="008E001E">
              <w:t>т</w:t>
            </w:r>
            <w:proofErr w:type="spellEnd"/>
            <w:proofErr w:type="gramEnd"/>
            <w:r w:rsidRPr="008E001E">
              <w:t xml:space="preserve">.; </w:t>
            </w:r>
          </w:p>
          <w:p w:rsidR="008E001E" w:rsidRPr="008E001E" w:rsidRDefault="008E001E" w:rsidP="008E001E">
            <w:pPr>
              <w:pStyle w:val="s16"/>
              <w:spacing w:before="0" w:beforeAutospacing="0" w:after="0" w:afterAutospacing="0"/>
              <w:jc w:val="both"/>
            </w:pPr>
            <w:r w:rsidRPr="008E001E">
              <w:t>суммарная экономия воды в сопоставимых условиях – 0 тыс. куб. м</w:t>
            </w:r>
          </w:p>
        </w:tc>
      </w:tr>
    </w:tbl>
    <w:p w:rsidR="008E001E" w:rsidRPr="008E001E" w:rsidRDefault="008E001E" w:rsidP="008E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  <w:r w:rsidRPr="008E001E">
        <w:rPr>
          <w:szCs w:val="24"/>
        </w:rPr>
        <w:br w:type="page"/>
      </w:r>
      <w:r w:rsidRPr="008E001E">
        <w:rPr>
          <w:b/>
          <w:szCs w:val="24"/>
        </w:rPr>
        <w:lastRenderedPageBreak/>
        <w:t>1. Комплексный анализ текущего состояния энергосбережения и повышения энергетической эффективности</w:t>
      </w:r>
    </w:p>
    <w:p w:rsidR="008E001E" w:rsidRPr="008E001E" w:rsidRDefault="008E001E" w:rsidP="008E001E">
      <w:pPr>
        <w:pStyle w:val="a4"/>
        <w:ind w:firstLine="851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Суммарное потребление электрической и тепловой энергии в топливном эквиваленте составило в 2020 г. 12,743 т </w:t>
      </w:r>
      <w:proofErr w:type="spellStart"/>
      <w:r w:rsidRPr="008E001E">
        <w:rPr>
          <w:szCs w:val="24"/>
        </w:rPr>
        <w:t>у.т</w:t>
      </w:r>
      <w:proofErr w:type="spellEnd"/>
      <w:r w:rsidRPr="008E001E">
        <w:rPr>
          <w:szCs w:val="24"/>
        </w:rPr>
        <w:t xml:space="preserve">. Общий объем потребления холодной воды в 2020 г. составил 0,111 тыс. куб. м, горячей воды – 0 тыс. куб. м. Структура энергопотребления организации представлена ниже: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</w:p>
    <w:p w:rsidR="008E001E" w:rsidRPr="008E001E" w:rsidRDefault="008E001E" w:rsidP="008E001E">
      <w:pPr>
        <w:pStyle w:val="a4"/>
        <w:jc w:val="right"/>
        <w:rPr>
          <w:szCs w:val="24"/>
        </w:rPr>
      </w:pPr>
      <w:r w:rsidRPr="008E001E">
        <w:rPr>
          <w:szCs w:val="24"/>
        </w:rPr>
        <w:t>Таблица 1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006"/>
        <w:gridCol w:w="1368"/>
        <w:gridCol w:w="892"/>
        <w:gridCol w:w="1002"/>
        <w:gridCol w:w="975"/>
        <w:gridCol w:w="976"/>
        <w:gridCol w:w="978"/>
        <w:gridCol w:w="1583"/>
      </w:tblGrid>
      <w:tr w:rsidR="008E001E" w:rsidRPr="008E001E" w:rsidTr="008E001E"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8E001E">
              <w:rPr>
                <w:b/>
                <w:szCs w:val="24"/>
              </w:rPr>
              <w:t>п</w:t>
            </w:r>
            <w:proofErr w:type="spellEnd"/>
            <w:proofErr w:type="gramEnd"/>
            <w:r w:rsidRPr="008E001E">
              <w:rPr>
                <w:b/>
                <w:szCs w:val="24"/>
              </w:rPr>
              <w:t>/</w:t>
            </w:r>
            <w:proofErr w:type="spellStart"/>
            <w:r w:rsidRPr="008E001E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Default"/>
              <w:jc w:val="center"/>
              <w:rPr>
                <w:b/>
              </w:rPr>
            </w:pPr>
            <w:r w:rsidRPr="008E001E">
              <w:rPr>
                <w:b/>
                <w:bCs/>
              </w:rPr>
              <w:t>Наименование энергетического ресурса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Единица измерения</w:t>
            </w:r>
          </w:p>
        </w:tc>
        <w:tc>
          <w:tcPr>
            <w:tcW w:w="18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Предшествующие годы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2020 г.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Примечание</w:t>
            </w:r>
          </w:p>
        </w:tc>
      </w:tr>
      <w:tr w:rsidR="008E001E" w:rsidRPr="008E001E" w:rsidTr="008E0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2016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2017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2018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2019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001E" w:rsidRPr="008E001E" w:rsidTr="008E00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Электрическая энергия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тыс. кВт∙</w:t>
            </w:r>
            <w:proofErr w:type="gramStart"/>
            <w:r w:rsidRPr="008E001E">
              <w:rPr>
                <w:szCs w:val="24"/>
              </w:rPr>
              <w:t>ч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170,71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124,12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118,98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107,02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103,59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2.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Тепловая энергия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Гкал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11,55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11,28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10,71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10,71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10,76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3.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Жидкое топливо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т, куб</w:t>
            </w:r>
            <w:proofErr w:type="gramStart"/>
            <w:r w:rsidRPr="008E001E">
              <w:rPr>
                <w:szCs w:val="24"/>
              </w:rPr>
              <w:t>.м</w:t>
            </w:r>
            <w:proofErr w:type="gramEnd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4.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>Природный газ (кроме моторного топлива)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</w:t>
            </w:r>
            <w:proofErr w:type="gramStart"/>
            <w:r w:rsidRPr="008E001E">
              <w:rPr>
                <w:szCs w:val="24"/>
              </w:rPr>
              <w:t>.к</w:t>
            </w:r>
            <w:proofErr w:type="gramEnd"/>
            <w:r w:rsidRPr="008E001E">
              <w:rPr>
                <w:szCs w:val="24"/>
              </w:rPr>
              <w:t>уб.м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5.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Холодная вода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</w:t>
            </w:r>
            <w:proofErr w:type="gramStart"/>
            <w:r w:rsidRPr="008E001E">
              <w:rPr>
                <w:szCs w:val="24"/>
              </w:rPr>
              <w:t>.к</w:t>
            </w:r>
            <w:proofErr w:type="gramEnd"/>
            <w:r w:rsidRPr="008E001E">
              <w:rPr>
                <w:szCs w:val="24"/>
              </w:rPr>
              <w:t>уб.м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0,111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0,111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0,111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0,111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0,111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6.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>Горячая вода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тыс. куб. м/ Гкал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</w:p>
        </w:tc>
      </w:tr>
    </w:tbl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Наблюдается рост </w:t>
      </w:r>
      <w:r w:rsidRPr="008E001E">
        <w:rPr>
          <w:b/>
          <w:szCs w:val="24"/>
        </w:rPr>
        <w:t>(снижение)</w:t>
      </w:r>
      <w:r w:rsidRPr="008E001E">
        <w:rPr>
          <w:szCs w:val="24"/>
        </w:rPr>
        <w:t xml:space="preserve"> потребления энергетических ресурсов (отдельных энергетических ресурсов), который обусловлен  </w:t>
      </w:r>
      <w:proofErr w:type="gramStart"/>
      <w:r w:rsidRPr="008E001E">
        <w:rPr>
          <w:b/>
          <w:szCs w:val="24"/>
        </w:rPr>
        <w:t>кап ремонт</w:t>
      </w:r>
      <w:proofErr w:type="gramEnd"/>
      <w:r w:rsidRPr="008E001E">
        <w:rPr>
          <w:b/>
          <w:szCs w:val="24"/>
        </w:rPr>
        <w:t xml:space="preserve"> здания, погодные условия</w:t>
      </w:r>
      <w:r w:rsidRPr="008E001E">
        <w:rPr>
          <w:color w:val="FF0000"/>
          <w:szCs w:val="24"/>
        </w:rPr>
        <w:t xml:space="preserve"> </w:t>
      </w:r>
      <w:r w:rsidRPr="008E001E">
        <w:rPr>
          <w:szCs w:val="24"/>
        </w:rPr>
        <w:t>(</w:t>
      </w:r>
      <w:r w:rsidRPr="008E001E">
        <w:rPr>
          <w:i/>
          <w:iCs/>
          <w:szCs w:val="24"/>
        </w:rPr>
        <w:t>причины изменения динамики потребления энергетических ресурсов</w:t>
      </w:r>
      <w:r w:rsidRPr="008E001E">
        <w:rPr>
          <w:szCs w:val="24"/>
        </w:rPr>
        <w:t xml:space="preserve">).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Основными поставщиками энергетических ресурсов и коммунальных услуг бюджетного учреждения являются: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электрической энергии – </w:t>
      </w:r>
      <w:r w:rsidRPr="008E001E">
        <w:rPr>
          <w:b/>
          <w:szCs w:val="24"/>
        </w:rPr>
        <w:t xml:space="preserve">АО </w:t>
      </w:r>
      <w:proofErr w:type="spellStart"/>
      <w:r w:rsidRPr="008E001E">
        <w:rPr>
          <w:b/>
          <w:szCs w:val="24"/>
        </w:rPr>
        <w:t>Татэнергосбыт</w:t>
      </w:r>
      <w:proofErr w:type="spellEnd"/>
      <w:r w:rsidRPr="008E001E">
        <w:rPr>
          <w:szCs w:val="24"/>
        </w:rPr>
        <w:t xml:space="preserve"> (</w:t>
      </w:r>
      <w:r w:rsidRPr="008E001E">
        <w:rPr>
          <w:i/>
          <w:iCs/>
          <w:szCs w:val="24"/>
        </w:rPr>
        <w:t>наименование организации</w:t>
      </w:r>
      <w:r w:rsidRPr="008E001E">
        <w:rPr>
          <w:szCs w:val="24"/>
        </w:rPr>
        <w:t xml:space="preserve">);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тепловой энергии – </w:t>
      </w:r>
      <w:r w:rsidRPr="008E001E">
        <w:rPr>
          <w:b/>
          <w:szCs w:val="24"/>
        </w:rPr>
        <w:t>МУП «</w:t>
      </w:r>
      <w:proofErr w:type="spellStart"/>
      <w:r w:rsidRPr="008E001E">
        <w:rPr>
          <w:b/>
          <w:szCs w:val="24"/>
        </w:rPr>
        <w:t>Кайбицкое</w:t>
      </w:r>
      <w:proofErr w:type="spellEnd"/>
      <w:r w:rsidRPr="008E001E">
        <w:rPr>
          <w:b/>
          <w:szCs w:val="24"/>
        </w:rPr>
        <w:t xml:space="preserve"> ЖКХ»</w:t>
      </w:r>
      <w:r w:rsidRPr="008E001E">
        <w:rPr>
          <w:szCs w:val="24"/>
        </w:rPr>
        <w:t xml:space="preserve">  (</w:t>
      </w:r>
      <w:r w:rsidRPr="008E001E">
        <w:rPr>
          <w:i/>
          <w:iCs/>
          <w:szCs w:val="24"/>
        </w:rPr>
        <w:t>наименование организации</w:t>
      </w:r>
      <w:r w:rsidRPr="008E001E">
        <w:rPr>
          <w:szCs w:val="24"/>
        </w:rPr>
        <w:t xml:space="preserve">);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газа – 0  (</w:t>
      </w:r>
      <w:r w:rsidRPr="008E001E">
        <w:rPr>
          <w:i/>
          <w:iCs/>
          <w:szCs w:val="24"/>
        </w:rPr>
        <w:t>наименование организации</w:t>
      </w:r>
      <w:r w:rsidRPr="008E001E">
        <w:rPr>
          <w:szCs w:val="24"/>
        </w:rPr>
        <w:t xml:space="preserve">);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холодной воды – </w:t>
      </w:r>
      <w:r w:rsidRPr="008E001E">
        <w:rPr>
          <w:b/>
          <w:szCs w:val="24"/>
        </w:rPr>
        <w:t>МУП «</w:t>
      </w:r>
      <w:proofErr w:type="spellStart"/>
      <w:r w:rsidRPr="008E001E">
        <w:rPr>
          <w:b/>
          <w:szCs w:val="24"/>
        </w:rPr>
        <w:t>Кайбицкое</w:t>
      </w:r>
      <w:proofErr w:type="spellEnd"/>
      <w:r w:rsidRPr="008E001E">
        <w:rPr>
          <w:b/>
          <w:szCs w:val="24"/>
        </w:rPr>
        <w:t xml:space="preserve"> ЖКХ»</w:t>
      </w:r>
      <w:r w:rsidRPr="008E001E">
        <w:rPr>
          <w:szCs w:val="24"/>
        </w:rPr>
        <w:t xml:space="preserve"> (</w:t>
      </w:r>
      <w:r w:rsidRPr="008E001E">
        <w:rPr>
          <w:i/>
          <w:iCs/>
          <w:szCs w:val="24"/>
        </w:rPr>
        <w:t>наименование организации</w:t>
      </w:r>
      <w:r w:rsidRPr="008E001E">
        <w:rPr>
          <w:szCs w:val="24"/>
        </w:rPr>
        <w:t xml:space="preserve">);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водоотведения – 0  (</w:t>
      </w:r>
      <w:r w:rsidRPr="008E001E">
        <w:rPr>
          <w:i/>
          <w:iCs/>
          <w:szCs w:val="24"/>
        </w:rPr>
        <w:t>наименование организации</w:t>
      </w:r>
      <w:r w:rsidRPr="008E001E">
        <w:rPr>
          <w:szCs w:val="24"/>
        </w:rPr>
        <w:t>).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В организации используются следующие автономные источники энергоснабжения и холодной воды: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0 (</w:t>
      </w:r>
      <w:r w:rsidRPr="008E001E">
        <w:rPr>
          <w:i/>
          <w:iCs/>
          <w:szCs w:val="24"/>
        </w:rPr>
        <w:t>описание автономных источников</w:t>
      </w:r>
      <w:r w:rsidRPr="008E001E">
        <w:rPr>
          <w:szCs w:val="24"/>
        </w:rPr>
        <w:t xml:space="preserve">).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Организация имеет в собственности (оперативном управлении, хозяйственном ведении, на иных правах) следующие здания, строения, сооружения:</w:t>
      </w:r>
    </w:p>
    <w:p w:rsidR="008E001E" w:rsidRPr="008E001E" w:rsidRDefault="008E001E" w:rsidP="008E001E">
      <w:pPr>
        <w:pStyle w:val="a4"/>
        <w:jc w:val="right"/>
        <w:rPr>
          <w:szCs w:val="24"/>
        </w:rPr>
      </w:pPr>
      <w:r w:rsidRPr="008E001E">
        <w:rPr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7"/>
        <w:gridCol w:w="1838"/>
        <w:gridCol w:w="914"/>
        <w:gridCol w:w="968"/>
      </w:tblGrid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Параметр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Здание 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…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 xml:space="preserve">Здание </w:t>
            </w:r>
            <w:r w:rsidRPr="008E001E">
              <w:rPr>
                <w:b/>
                <w:szCs w:val="24"/>
                <w:lang w:val="en-US"/>
              </w:rPr>
              <w:t>N</w:t>
            </w: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…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3</w:t>
            </w: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1"/>
              <w:shd w:val="clear" w:color="auto" w:fill="FFFFFF"/>
              <w:spacing w:before="0" w:after="0"/>
              <w:rPr>
                <w:rFonts w:ascii="Times New Roman" w:eastAsiaTheme="minorEastAsia" w:hAnsi="Times New Roman"/>
                <w:b w:val="0"/>
                <w:bCs w:val="0"/>
                <w:color w:val="333333"/>
                <w:lang w:val="ru-RU"/>
              </w:rPr>
            </w:pPr>
            <w:r w:rsidRPr="008E001E">
              <w:rPr>
                <w:rFonts w:ascii="Times New Roman" w:eastAsiaTheme="minorEastAsia" w:hAnsi="Times New Roman"/>
                <w:bCs w:val="0"/>
              </w:rPr>
              <w:t>Вид собственности:</w:t>
            </w:r>
            <w:r w:rsidRPr="008E001E">
              <w:rPr>
                <w:rFonts w:ascii="Times New Roman" w:eastAsiaTheme="minorEastAsia" w:hAnsi="Times New Roman"/>
                <w:b w:val="0"/>
                <w:bCs w:val="0"/>
              </w:rPr>
              <w:t xml:space="preserve"> </w:t>
            </w:r>
            <w:r w:rsidRPr="008E001E">
              <w:rPr>
                <w:rFonts w:ascii="Times New Roman" w:eastAsiaTheme="minorEastAsia" w:hAnsi="Times New Roman"/>
                <w:bCs w:val="0"/>
              </w:rPr>
              <w:t xml:space="preserve">Здание </w:t>
            </w:r>
            <w:r w:rsidRPr="008E001E">
              <w:rPr>
                <w:rFonts w:ascii="Times New Roman" w:eastAsiaTheme="minorEastAsia" w:hAnsi="Times New Roman"/>
                <w:bCs w:val="0"/>
                <w:lang w:val="ru-RU"/>
              </w:rPr>
              <w:t>органов управления</w:t>
            </w:r>
          </w:p>
          <w:p w:rsidR="008E001E" w:rsidRPr="008E001E" w:rsidRDefault="008E001E" w:rsidP="008E001E">
            <w:pPr>
              <w:pStyle w:val="a4"/>
              <w:rPr>
                <w:bCs/>
                <w:szCs w:val="24"/>
                <w:lang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Собственность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Style w:val="5"/>
                <w:rFonts w:eastAsiaTheme="minorEastAsia"/>
                <w:sz w:val="24"/>
                <w:szCs w:val="24"/>
              </w:rPr>
              <w:t>Площадь здания, кв</w:t>
            </w:r>
            <w:proofErr w:type="gramStart"/>
            <w:r w:rsidRPr="008E001E">
              <w:rPr>
                <w:rStyle w:val="5"/>
                <w:rFonts w:eastAsiaTheme="minorEastAsia"/>
                <w:sz w:val="24"/>
                <w:szCs w:val="24"/>
              </w:rPr>
              <w:t>.м</w:t>
            </w:r>
            <w:proofErr w:type="gramEnd"/>
            <w:r w:rsidRPr="008E001E">
              <w:rPr>
                <w:rStyle w:val="5"/>
                <w:rFonts w:eastAsiaTheme="minorEastAsia"/>
                <w:sz w:val="24"/>
                <w:szCs w:val="24"/>
              </w:rPr>
              <w:t>, в том числе: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913,80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rPr>
          <w:trHeight w:val="434"/>
        </w:trPr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80"/>
              <w:shd w:val="clear" w:color="auto" w:fill="auto"/>
              <w:spacing w:line="240" w:lineRule="auto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отапливаемая, кв</w:t>
            </w:r>
            <w:proofErr w:type="gramStart"/>
            <w:r w:rsidRPr="008E001E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8E0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913,80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5"/>
                <w:rFonts w:eastAsiaTheme="minorEastAsia"/>
                <w:sz w:val="24"/>
                <w:szCs w:val="24"/>
              </w:rPr>
            </w:pPr>
            <w:r w:rsidRPr="008E001E">
              <w:rPr>
                <w:rStyle w:val="5"/>
                <w:rFonts w:eastAsiaTheme="minorEastAsia"/>
                <w:sz w:val="24"/>
                <w:szCs w:val="24"/>
              </w:rPr>
              <w:t>Объем здания, куб</w:t>
            </w:r>
            <w:proofErr w:type="gramStart"/>
            <w:r w:rsidRPr="008E001E">
              <w:rPr>
                <w:rStyle w:val="5"/>
                <w:rFonts w:eastAsiaTheme="minorEastAsia"/>
                <w:sz w:val="24"/>
                <w:szCs w:val="24"/>
              </w:rPr>
              <w:t>.м</w:t>
            </w:r>
            <w:proofErr w:type="gramEnd"/>
            <w:r w:rsidRPr="008E001E">
              <w:rPr>
                <w:rStyle w:val="5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2285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Style w:val="5"/>
                <w:rFonts w:eastAsiaTheme="minorEastAsia"/>
                <w:sz w:val="24"/>
                <w:szCs w:val="24"/>
              </w:rPr>
              <w:t xml:space="preserve">Этажность здания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Style w:val="5"/>
                <w:rFonts w:eastAsiaTheme="minorEastAsia"/>
                <w:sz w:val="24"/>
                <w:szCs w:val="24"/>
              </w:rPr>
              <w:t>Кол-во входов, ед., в том числе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80"/>
              <w:shd w:val="clear" w:color="auto" w:fill="auto"/>
              <w:spacing w:line="240" w:lineRule="auto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тамбурами, ед.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80"/>
              <w:shd w:val="clear" w:color="auto" w:fill="auto"/>
              <w:spacing w:line="240" w:lineRule="auto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i/>
                <w:sz w:val="24"/>
                <w:szCs w:val="24"/>
              </w:rPr>
              <w:t>с доводчиками, ед</w:t>
            </w:r>
            <w:r w:rsidRPr="008E001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Style w:val="5"/>
                <w:rFonts w:eastAsiaTheme="minorEastAsia"/>
                <w:sz w:val="24"/>
                <w:szCs w:val="24"/>
              </w:rPr>
              <w:t xml:space="preserve">Кол-во лифтов, ед.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80"/>
              <w:shd w:val="clear" w:color="auto" w:fill="auto"/>
              <w:spacing w:line="240" w:lineRule="auto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них требующих замены/ремонта, ед.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Style w:val="5"/>
                <w:rFonts w:eastAsiaTheme="minorEastAsia"/>
                <w:sz w:val="24"/>
                <w:szCs w:val="24"/>
              </w:rPr>
              <w:t xml:space="preserve">Износ здания, строения, сооружения, %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80"/>
              <w:shd w:val="clear" w:color="auto" w:fill="auto"/>
              <w:spacing w:line="240" w:lineRule="auto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Фактический 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  <w:tr w:rsidR="008E001E" w:rsidRPr="008E001E" w:rsidTr="008E001E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80"/>
              <w:shd w:val="clear" w:color="auto" w:fill="auto"/>
              <w:spacing w:line="240" w:lineRule="auto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</w:p>
        </w:tc>
      </w:tr>
    </w:tbl>
    <w:p w:rsidR="008E001E" w:rsidRPr="008E001E" w:rsidRDefault="008E001E" w:rsidP="008E001E">
      <w:pPr>
        <w:pStyle w:val="a4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Средний фактический и физический износ зданий, строений, сооружений организации составляет соответственно 21 %.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Общая площадь помещений  </w:t>
      </w:r>
      <w:r w:rsidRPr="008E001E">
        <w:rPr>
          <w:b/>
          <w:szCs w:val="24"/>
        </w:rPr>
        <w:t>Совета и Исполнительного комитета Большекайбицкого СП</w:t>
      </w:r>
      <w:r w:rsidRPr="008E001E">
        <w:rPr>
          <w:szCs w:val="24"/>
        </w:rPr>
        <w:t xml:space="preserve">  составляет 41,5кв. м, в том числе отапливаемая – 41,5 кв. м.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Для освещения помещений организации используется 21 ламп, из которых  </w:t>
      </w:r>
      <w:r w:rsidRPr="008E001E">
        <w:rPr>
          <w:szCs w:val="24"/>
          <w:u w:val="single"/>
        </w:rPr>
        <w:t>0</w:t>
      </w:r>
      <w:r w:rsidRPr="008E001E">
        <w:rPr>
          <w:szCs w:val="24"/>
        </w:rPr>
        <w:t xml:space="preserve">  шт. накаливания, 21 шт. энергосберегающих. Внутренняя система освещения оснащена (</w:t>
      </w:r>
      <w:r w:rsidRPr="008E001E">
        <w:rPr>
          <w:b/>
          <w:szCs w:val="24"/>
          <w:u w:val="single"/>
        </w:rPr>
        <w:t>не оснащена</w:t>
      </w:r>
      <w:r w:rsidRPr="008E001E">
        <w:rPr>
          <w:szCs w:val="24"/>
        </w:rPr>
        <w:t xml:space="preserve">) автоматической системой управления, датчиками движения.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Для наружного освещения используется 6 ламп, из которых 6 шт. ламп накаливания, </w:t>
      </w:r>
      <w:r w:rsidRPr="008E001E">
        <w:rPr>
          <w:szCs w:val="24"/>
          <w:u w:val="single"/>
        </w:rPr>
        <w:t>0</w:t>
      </w:r>
      <w:r w:rsidRPr="008E001E">
        <w:rPr>
          <w:szCs w:val="24"/>
        </w:rPr>
        <w:t xml:space="preserve"> шт. ртутных ламп, </w:t>
      </w:r>
      <w:r w:rsidRPr="008E001E">
        <w:rPr>
          <w:szCs w:val="24"/>
          <w:u w:val="single"/>
        </w:rPr>
        <w:t xml:space="preserve">0 </w:t>
      </w:r>
      <w:r w:rsidRPr="008E001E">
        <w:rPr>
          <w:szCs w:val="24"/>
        </w:rPr>
        <w:t xml:space="preserve">шт. натриевых ламп. Система наружного освещения оснащена </w:t>
      </w:r>
      <w:r w:rsidRPr="008E001E">
        <w:rPr>
          <w:b/>
          <w:szCs w:val="24"/>
          <w:u w:val="single"/>
        </w:rPr>
        <w:t>(не оснащена</w:t>
      </w:r>
      <w:r w:rsidRPr="008E001E">
        <w:rPr>
          <w:szCs w:val="24"/>
        </w:rPr>
        <w:t>) автоматической системой управления, датчиками движения.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proofErr w:type="gramStart"/>
      <w:r w:rsidRPr="008E001E">
        <w:rPr>
          <w:szCs w:val="24"/>
        </w:rPr>
        <w:t xml:space="preserve">Оплата энергетических ресурсов потребляемых организацией осуществляется организацией самостоятельно  </w:t>
      </w:r>
      <w:r w:rsidRPr="008E001E">
        <w:rPr>
          <w:b/>
          <w:szCs w:val="24"/>
          <w:u w:val="single"/>
        </w:rPr>
        <w:t xml:space="preserve">Исполнительный комитет Большекайбицкого сельского поселения </w:t>
      </w:r>
      <w:r w:rsidRPr="008E001E">
        <w:rPr>
          <w:szCs w:val="24"/>
        </w:rPr>
        <w:t xml:space="preserve"> </w:t>
      </w:r>
      <w:r w:rsidRPr="008E001E">
        <w:rPr>
          <w:b/>
          <w:szCs w:val="24"/>
          <w:u w:val="single"/>
        </w:rPr>
        <w:t>за счет</w:t>
      </w:r>
      <w:r w:rsidRPr="008E001E">
        <w:rPr>
          <w:szCs w:val="24"/>
          <w:u w:val="single"/>
        </w:rPr>
        <w:t xml:space="preserve"> субсидии </w:t>
      </w:r>
      <w:r w:rsidRPr="008E001E">
        <w:rPr>
          <w:b/>
          <w:szCs w:val="24"/>
          <w:u w:val="single"/>
        </w:rPr>
        <w:t>из местного бюджета</w:t>
      </w:r>
      <w:r w:rsidRPr="008E001E">
        <w:rPr>
          <w:szCs w:val="24"/>
          <w:u w:val="single"/>
        </w:rPr>
        <w:t>,</w:t>
      </w:r>
      <w:r w:rsidRPr="008E001E">
        <w:rPr>
          <w:szCs w:val="24"/>
        </w:rPr>
        <w:t xml:space="preserve"> предоставляемой на оплату энергетических ресурсов; собственником помещений, арендуемых организацией, за счет платежей, включаемых в состав арендной платы; иное).</w:t>
      </w:r>
      <w:proofErr w:type="gramEnd"/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Годовые затраты на энергоносители представлены ниже.</w:t>
      </w:r>
    </w:p>
    <w:p w:rsidR="008E001E" w:rsidRPr="008E001E" w:rsidRDefault="008E001E" w:rsidP="008E001E">
      <w:pPr>
        <w:pStyle w:val="a4"/>
        <w:jc w:val="right"/>
        <w:rPr>
          <w:szCs w:val="24"/>
        </w:rPr>
      </w:pPr>
      <w:r w:rsidRPr="008E001E">
        <w:rPr>
          <w:szCs w:val="24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4"/>
        <w:gridCol w:w="1896"/>
        <w:gridCol w:w="1475"/>
        <w:gridCol w:w="1477"/>
        <w:gridCol w:w="1475"/>
      </w:tblGrid>
      <w:tr w:rsidR="008E001E" w:rsidRPr="008E001E" w:rsidTr="008E001E">
        <w:tc>
          <w:tcPr>
            <w:tcW w:w="1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Вид</w:t>
            </w:r>
          </w:p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энергетического ресурса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 xml:space="preserve">Ед. </w:t>
            </w:r>
            <w:proofErr w:type="spellStart"/>
            <w:r w:rsidRPr="008E001E">
              <w:rPr>
                <w:szCs w:val="24"/>
              </w:rPr>
              <w:t>изм</w:t>
            </w:r>
            <w:proofErr w:type="spellEnd"/>
            <w:r w:rsidRPr="008E001E">
              <w:rPr>
                <w:szCs w:val="24"/>
              </w:rPr>
              <w:t>.</w:t>
            </w:r>
          </w:p>
        </w:tc>
        <w:tc>
          <w:tcPr>
            <w:tcW w:w="2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Суммарные годовые затраты</w:t>
            </w:r>
          </w:p>
        </w:tc>
      </w:tr>
      <w:tr w:rsidR="008E001E" w:rsidRPr="008E001E" w:rsidTr="008E00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2017 г.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2018 г.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2019 г.</w:t>
            </w:r>
          </w:p>
        </w:tc>
      </w:tr>
      <w:tr w:rsidR="008E001E" w:rsidRPr="008E001E" w:rsidTr="008E001E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>Электрическая энергия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</w:t>
            </w:r>
            <w:proofErr w:type="gramStart"/>
            <w:r w:rsidRPr="008E001E">
              <w:rPr>
                <w:szCs w:val="24"/>
              </w:rPr>
              <w:t>.р</w:t>
            </w:r>
            <w:proofErr w:type="gramEnd"/>
            <w:r w:rsidRPr="008E001E">
              <w:rPr>
                <w:szCs w:val="24"/>
              </w:rPr>
              <w:t>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733,62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761,64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747,23</w:t>
            </w:r>
          </w:p>
        </w:tc>
      </w:tr>
      <w:tr w:rsidR="008E001E" w:rsidRPr="008E001E" w:rsidTr="008E001E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>Тепловая энергия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</w:t>
            </w:r>
            <w:proofErr w:type="gramStart"/>
            <w:r w:rsidRPr="008E001E">
              <w:rPr>
                <w:szCs w:val="24"/>
              </w:rPr>
              <w:t>.р</w:t>
            </w:r>
            <w:proofErr w:type="gramEnd"/>
            <w:r w:rsidRPr="008E001E">
              <w:rPr>
                <w:szCs w:val="24"/>
              </w:rPr>
              <w:t>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14,42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14,09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14,68</w:t>
            </w:r>
          </w:p>
        </w:tc>
      </w:tr>
      <w:tr w:rsidR="008E001E" w:rsidRPr="008E001E" w:rsidTr="008E001E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>Холодная вода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</w:t>
            </w:r>
            <w:proofErr w:type="gramStart"/>
            <w:r w:rsidRPr="008E001E">
              <w:rPr>
                <w:szCs w:val="24"/>
              </w:rPr>
              <w:t>.р</w:t>
            </w:r>
            <w:proofErr w:type="gramEnd"/>
            <w:r w:rsidRPr="008E001E">
              <w:rPr>
                <w:szCs w:val="24"/>
              </w:rPr>
              <w:t>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1,95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1,97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2,01</w:t>
            </w:r>
          </w:p>
        </w:tc>
      </w:tr>
      <w:tr w:rsidR="008E001E" w:rsidRPr="008E001E" w:rsidTr="008E001E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>Горячая вода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</w:t>
            </w:r>
            <w:proofErr w:type="gramStart"/>
            <w:r w:rsidRPr="008E001E">
              <w:rPr>
                <w:szCs w:val="24"/>
              </w:rPr>
              <w:t>.р</w:t>
            </w:r>
            <w:proofErr w:type="gramEnd"/>
            <w:r w:rsidRPr="008E001E">
              <w:rPr>
                <w:szCs w:val="24"/>
              </w:rPr>
              <w:t>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</w:tr>
      <w:tr w:rsidR="008E001E" w:rsidRPr="008E001E" w:rsidTr="008E001E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>Газ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</w:t>
            </w:r>
            <w:proofErr w:type="gramStart"/>
            <w:r w:rsidRPr="008E001E">
              <w:rPr>
                <w:szCs w:val="24"/>
              </w:rPr>
              <w:t>.р</w:t>
            </w:r>
            <w:proofErr w:type="gramEnd"/>
            <w:r w:rsidRPr="008E001E">
              <w:rPr>
                <w:szCs w:val="24"/>
              </w:rPr>
              <w:t>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</w:tr>
      <w:tr w:rsidR="008E001E" w:rsidRPr="008E001E" w:rsidTr="008E001E"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right"/>
              <w:rPr>
                <w:szCs w:val="24"/>
              </w:rPr>
            </w:pPr>
            <w:r w:rsidRPr="008E001E">
              <w:rPr>
                <w:szCs w:val="24"/>
              </w:rPr>
              <w:t>ВСЕГО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тыс</w:t>
            </w:r>
            <w:proofErr w:type="gramStart"/>
            <w:r w:rsidRPr="008E001E">
              <w:rPr>
                <w:szCs w:val="24"/>
              </w:rPr>
              <w:t>.р</w:t>
            </w:r>
            <w:proofErr w:type="gramEnd"/>
            <w:r w:rsidRPr="008E001E">
              <w:rPr>
                <w:szCs w:val="24"/>
              </w:rPr>
              <w:t>уб.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749,99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777,70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763,92</w:t>
            </w:r>
          </w:p>
        </w:tc>
      </w:tr>
    </w:tbl>
    <w:p w:rsidR="008E001E" w:rsidRPr="008E001E" w:rsidRDefault="008E001E" w:rsidP="008E001E">
      <w:pPr>
        <w:pStyle w:val="a4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Основными проблемами, приводящими к нерациональному использованию энергетических ресурсов в организации, являются: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слабая мотивация работников организации к энергосбережению и повышению энергетической эффективности;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отсутствие системы </w:t>
      </w:r>
      <w:proofErr w:type="gramStart"/>
      <w:r w:rsidRPr="008E001E">
        <w:rPr>
          <w:szCs w:val="24"/>
        </w:rPr>
        <w:t>контроля за</w:t>
      </w:r>
      <w:proofErr w:type="gramEnd"/>
      <w:r w:rsidRPr="008E001E">
        <w:rPr>
          <w:szCs w:val="24"/>
        </w:rPr>
        <w:t xml:space="preserve"> рациональным расходованием топлива, энергии и воды;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незавершенность оснащения приборами учета используемых энергетических ресурсов;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высокий износ основных фондов организации, в том числе зданий, строений, сооружений, инженерных коммуникаций, котельного оборудования, электропроводки;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использование оборудования и материалов низкого класса энергетической эффективности;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i/>
          <w:iCs/>
          <w:szCs w:val="24"/>
        </w:rPr>
        <w:t>иные проблемы</w:t>
      </w:r>
      <w:r w:rsidRPr="008E001E">
        <w:rPr>
          <w:szCs w:val="24"/>
        </w:rPr>
        <w:t xml:space="preserve">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lastRenderedPageBreak/>
        <w:t xml:space="preserve">Суммарный потенциал энергосбережения в организации по тепловой и электрической энергии оценивается в 15,09 т </w:t>
      </w:r>
      <w:proofErr w:type="spellStart"/>
      <w:r w:rsidRPr="008E001E">
        <w:rPr>
          <w:szCs w:val="24"/>
        </w:rPr>
        <w:t>у.т</w:t>
      </w:r>
      <w:proofErr w:type="spellEnd"/>
      <w:r w:rsidRPr="008E001E">
        <w:rPr>
          <w:szCs w:val="24"/>
        </w:rPr>
        <w:t xml:space="preserve">., топлива – </w:t>
      </w:r>
      <w:r w:rsidRPr="008E001E">
        <w:rPr>
          <w:szCs w:val="24"/>
          <w:u w:val="single"/>
        </w:rPr>
        <w:t>0</w:t>
      </w:r>
      <w:r w:rsidRPr="008E001E">
        <w:rPr>
          <w:szCs w:val="24"/>
        </w:rPr>
        <w:t xml:space="preserve"> т </w:t>
      </w:r>
      <w:proofErr w:type="spellStart"/>
      <w:r w:rsidRPr="008E001E">
        <w:rPr>
          <w:szCs w:val="24"/>
        </w:rPr>
        <w:t>у.т</w:t>
      </w:r>
      <w:proofErr w:type="spellEnd"/>
      <w:r w:rsidRPr="008E001E">
        <w:rPr>
          <w:szCs w:val="24"/>
        </w:rPr>
        <w:t>., холодной и горячей воды – 0,111 тыс. куб.м.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  <w:r w:rsidRPr="008E001E">
        <w:rPr>
          <w:b/>
          <w:szCs w:val="24"/>
        </w:rPr>
        <w:t>2. Цели и задачи Программы</w:t>
      </w: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</w:p>
    <w:p w:rsidR="008E001E" w:rsidRPr="008E001E" w:rsidRDefault="008E001E" w:rsidP="008E001E">
      <w:pPr>
        <w:pStyle w:val="a4"/>
        <w:jc w:val="center"/>
        <w:rPr>
          <w:szCs w:val="24"/>
        </w:rPr>
      </w:pPr>
      <w:r w:rsidRPr="008E001E">
        <w:rPr>
          <w:b/>
          <w:szCs w:val="24"/>
        </w:rPr>
        <w:t>2.1. Цели Программы</w:t>
      </w:r>
    </w:p>
    <w:p w:rsidR="008E001E" w:rsidRPr="008E001E" w:rsidRDefault="008E001E" w:rsidP="008E001E">
      <w:pPr>
        <w:pStyle w:val="a4"/>
        <w:ind w:firstLine="567"/>
        <w:jc w:val="both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Основной целью Программы являются 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 </w:t>
      </w: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  <w:r w:rsidRPr="008E001E">
        <w:rPr>
          <w:b/>
          <w:szCs w:val="24"/>
        </w:rPr>
        <w:t>2.2. Задачи Программы</w:t>
      </w:r>
    </w:p>
    <w:p w:rsidR="008E001E" w:rsidRPr="008E001E" w:rsidRDefault="008E001E" w:rsidP="008E001E">
      <w:pPr>
        <w:pStyle w:val="a4"/>
        <w:ind w:firstLine="567"/>
        <w:jc w:val="both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1. Организация учета и контроля всех получаемых и потребляемых энергоресурсов: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2. Реализация комплекса мер по энергосбережению и повышению энергетической эффективности;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3. Формирование новых стереотипов поведения и мотиваций сотрудников, нацеленных на рациональное и экологически ответственное использование энергии. </w:t>
      </w: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  <w:r w:rsidRPr="008E001E">
        <w:rPr>
          <w:b/>
          <w:szCs w:val="24"/>
        </w:rPr>
        <w:t>3. Сроки и этапы реализации Программы</w:t>
      </w:r>
    </w:p>
    <w:p w:rsidR="008E001E" w:rsidRPr="008E001E" w:rsidRDefault="008E001E" w:rsidP="008E001E">
      <w:pPr>
        <w:pStyle w:val="a4"/>
        <w:ind w:firstLine="567"/>
        <w:jc w:val="both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Программа рассчитана на период 2021 – 2023 гг. Реализация Программы осуществляется в 3 этапа.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На первом этапе (2020 – 2021 гг.) основными мероприятиями в области энергосбережения и повышения энергетической эффективности должны быть: </w:t>
      </w:r>
    </w:p>
    <w:p w:rsidR="008E001E" w:rsidRPr="008E001E" w:rsidRDefault="008E001E" w:rsidP="008E001E">
      <w:pPr>
        <w:pStyle w:val="s16"/>
        <w:spacing w:before="0" w:beforeAutospacing="0" w:after="0" w:afterAutospacing="0"/>
        <w:jc w:val="both"/>
        <w:rPr>
          <w:b/>
        </w:rPr>
      </w:pPr>
      <w:r w:rsidRPr="008E001E">
        <w:rPr>
          <w:b/>
        </w:rPr>
        <w:t xml:space="preserve">         Снижение расходов на коммунальные услуги и энергетические ресурсы не менее 2,8 % по      отношению к 2020 г. с ежегодным снижением на 3 %;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(</w:t>
      </w:r>
      <w:r w:rsidRPr="008E001E">
        <w:rPr>
          <w:i/>
          <w:iCs/>
          <w:szCs w:val="24"/>
        </w:rPr>
        <w:t>краткое описание мероприятий</w:t>
      </w:r>
      <w:r w:rsidRPr="008E001E">
        <w:rPr>
          <w:szCs w:val="24"/>
        </w:rPr>
        <w:t xml:space="preserve">).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На втором этапе (2021 – 2022 гг.) основными мероприятиями в области энергосбережения и повышения энергетической эффективности должны быть: </w:t>
      </w:r>
    </w:p>
    <w:p w:rsidR="008E001E" w:rsidRPr="008E001E" w:rsidRDefault="008E001E" w:rsidP="008E001E">
      <w:pPr>
        <w:pStyle w:val="a4"/>
        <w:jc w:val="both"/>
        <w:rPr>
          <w:b/>
          <w:szCs w:val="24"/>
        </w:rPr>
      </w:pPr>
      <w:r w:rsidRPr="008E001E">
        <w:rPr>
          <w:b/>
          <w:szCs w:val="24"/>
        </w:rPr>
        <w:t xml:space="preserve">     Снижение удельных показателей потребления энергетических ресурсов не менее 2,5% по отношению к 2021 г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(</w:t>
      </w:r>
      <w:r w:rsidRPr="008E001E">
        <w:rPr>
          <w:i/>
          <w:iCs/>
          <w:szCs w:val="24"/>
        </w:rPr>
        <w:t>краткое описание мероприятий</w:t>
      </w:r>
      <w:r w:rsidRPr="008E001E">
        <w:rPr>
          <w:szCs w:val="24"/>
        </w:rPr>
        <w:t xml:space="preserve">).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На  третьем  этапе (2022 – 2023 гг.) основными мероприятиями в области энергосбережения и повышения энергетической эффективности должны быть: </w:t>
      </w:r>
    </w:p>
    <w:p w:rsidR="008E001E" w:rsidRPr="008E001E" w:rsidRDefault="008E001E" w:rsidP="008E001E">
      <w:pPr>
        <w:pStyle w:val="s16"/>
        <w:spacing w:before="0" w:beforeAutospacing="0" w:after="0" w:afterAutospacing="0"/>
        <w:jc w:val="both"/>
        <w:rPr>
          <w:b/>
        </w:rPr>
      </w:pPr>
      <w:r w:rsidRPr="008E001E">
        <w:rPr>
          <w:b/>
          <w:color w:val="FF0000"/>
        </w:rPr>
        <w:t xml:space="preserve">     </w:t>
      </w:r>
      <w:r w:rsidRPr="008E001E">
        <w:rPr>
          <w:b/>
        </w:rPr>
        <w:t xml:space="preserve">Экономия энергетических ресурсов от внедрения мероприятий по энергосбережению и повышению энергетической эффективности за период реализации Программы в стоимостном выражении составит 1000 тыс. рублей (в текущих ценах); </w:t>
      </w:r>
    </w:p>
    <w:p w:rsidR="008E001E" w:rsidRPr="008E001E" w:rsidRDefault="008E001E" w:rsidP="008E001E">
      <w:pPr>
        <w:pStyle w:val="a4"/>
        <w:jc w:val="both"/>
        <w:rPr>
          <w:b/>
          <w:color w:val="FF0000"/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(</w:t>
      </w:r>
      <w:r w:rsidRPr="008E001E">
        <w:rPr>
          <w:i/>
          <w:iCs/>
          <w:szCs w:val="24"/>
        </w:rPr>
        <w:t>краткое описание мероприятий</w:t>
      </w:r>
      <w:r w:rsidRPr="008E001E">
        <w:rPr>
          <w:szCs w:val="24"/>
        </w:rPr>
        <w:t xml:space="preserve">). </w:t>
      </w: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  <w:r w:rsidRPr="008E001E">
        <w:rPr>
          <w:b/>
          <w:szCs w:val="24"/>
        </w:rPr>
        <w:t>4. Целевые показатели</w:t>
      </w:r>
    </w:p>
    <w:p w:rsidR="008E001E" w:rsidRPr="008E001E" w:rsidRDefault="008E001E" w:rsidP="008E001E">
      <w:pPr>
        <w:pStyle w:val="a4"/>
        <w:ind w:firstLine="567"/>
        <w:jc w:val="both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Перечень целевых показателей энергосбережения и повышения энергетической эффективности для мониторинга реализации программных мероприятий приведен в Приложении № 1.</w:t>
      </w:r>
    </w:p>
    <w:p w:rsidR="008E001E" w:rsidRPr="008E001E" w:rsidRDefault="008E001E" w:rsidP="008E001E">
      <w:pPr>
        <w:pStyle w:val="a4"/>
        <w:jc w:val="both"/>
        <w:rPr>
          <w:szCs w:val="24"/>
        </w:rPr>
      </w:pP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  <w:r w:rsidRPr="008E001E">
        <w:rPr>
          <w:b/>
          <w:szCs w:val="24"/>
        </w:rPr>
        <w:t>5. Мероприятия по энергосбережению и повышению энергетической эффективности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Указываются описание, технико-экономические расчеты, эффект в натуральном и денежном выражении и срок окупаемости по каждому мероприятию.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lastRenderedPageBreak/>
        <w:t xml:space="preserve">Данные по всем мероприятиям сводятся в таблицу 4.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right"/>
        <w:rPr>
          <w:szCs w:val="24"/>
        </w:rPr>
      </w:pPr>
      <w:r w:rsidRPr="008E001E">
        <w:rPr>
          <w:szCs w:val="24"/>
        </w:rPr>
        <w:t>Таблица 4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1"/>
        <w:gridCol w:w="1422"/>
        <w:gridCol w:w="1427"/>
        <w:gridCol w:w="1101"/>
        <w:gridCol w:w="1532"/>
        <w:gridCol w:w="1220"/>
        <w:gridCol w:w="995"/>
      </w:tblGrid>
      <w:tr w:rsidR="008E001E" w:rsidRPr="008E001E" w:rsidTr="008E001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№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Наименование мероприятия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Срок исполнения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 xml:space="preserve">Источник </w:t>
            </w:r>
            <w:proofErr w:type="spellStart"/>
            <w:proofErr w:type="gramStart"/>
            <w:r w:rsidRPr="008E001E">
              <w:rPr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Затраты, рублей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proofErr w:type="spellStart"/>
            <w:proofErr w:type="gramStart"/>
            <w:r w:rsidRPr="008E001E">
              <w:rPr>
                <w:szCs w:val="24"/>
              </w:rPr>
              <w:t>Экономи-ческий</w:t>
            </w:r>
            <w:proofErr w:type="spellEnd"/>
            <w:proofErr w:type="gramEnd"/>
            <w:r w:rsidRPr="008E001E">
              <w:rPr>
                <w:szCs w:val="24"/>
              </w:rPr>
              <w:t xml:space="preserve"> эффект, в натуральном выражении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proofErr w:type="spellStart"/>
            <w:proofErr w:type="gramStart"/>
            <w:r w:rsidRPr="008E001E">
              <w:rPr>
                <w:szCs w:val="24"/>
              </w:rPr>
              <w:t>Экономи-ческий</w:t>
            </w:r>
            <w:proofErr w:type="spellEnd"/>
            <w:proofErr w:type="gramEnd"/>
            <w:r w:rsidRPr="008E001E">
              <w:rPr>
                <w:szCs w:val="24"/>
              </w:rPr>
              <w:t xml:space="preserve"> эффект, рублей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 xml:space="preserve">Срок </w:t>
            </w:r>
            <w:proofErr w:type="spellStart"/>
            <w:r w:rsidRPr="008E001E">
              <w:rPr>
                <w:szCs w:val="24"/>
              </w:rPr>
              <w:t>окупае-ости</w:t>
            </w:r>
            <w:proofErr w:type="spellEnd"/>
            <w:r w:rsidRPr="008E001E">
              <w:rPr>
                <w:szCs w:val="24"/>
              </w:rPr>
              <w:t>, лет</w:t>
            </w:r>
          </w:p>
        </w:tc>
      </w:tr>
      <w:tr w:rsidR="008E001E" w:rsidRPr="008E001E" w:rsidTr="008E001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b/>
                <w:szCs w:val="24"/>
              </w:rPr>
              <w:t xml:space="preserve">Замена лап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2021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Средства бюджета Республики Татарстан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35000,0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</w:tr>
      <w:tr w:rsidR="008E001E" w:rsidRPr="008E001E" w:rsidTr="008E001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b/>
                <w:szCs w:val="24"/>
              </w:rPr>
              <w:t>Снижение удельных показателей потребления энергетических ресурсов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Средства бюджета Республики Татарстан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</w:tr>
      <w:tr w:rsidR="008E001E" w:rsidRPr="008E001E" w:rsidTr="008E001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b/>
                <w:szCs w:val="24"/>
              </w:rPr>
              <w:t>Экономия энергетических ресурсов от внедрения мероприятий по энергосбережению и повышению энергетической эффективности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2023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Средства бюджета Республики Татарстан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0</w:t>
            </w:r>
          </w:p>
        </w:tc>
      </w:tr>
      <w:tr w:rsidR="008E001E" w:rsidRPr="008E001E" w:rsidTr="008E001E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5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Всего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35000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 xml:space="preserve">____ т </w:t>
            </w:r>
            <w:proofErr w:type="spellStart"/>
            <w:r w:rsidRPr="008E001E">
              <w:rPr>
                <w:szCs w:val="24"/>
              </w:rPr>
              <w:t>у.</w:t>
            </w:r>
            <w:proofErr w:type="gramStart"/>
            <w:r w:rsidRPr="008E001E">
              <w:rPr>
                <w:szCs w:val="24"/>
              </w:rPr>
              <w:t>т</w:t>
            </w:r>
            <w:proofErr w:type="spellEnd"/>
            <w:proofErr w:type="gramEnd"/>
            <w:r w:rsidRPr="008E001E">
              <w:rPr>
                <w:szCs w:val="24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both"/>
              <w:rPr>
                <w:szCs w:val="24"/>
              </w:rPr>
            </w:pPr>
            <w:r w:rsidRPr="008E001E">
              <w:rPr>
                <w:szCs w:val="24"/>
              </w:rPr>
              <w:t>-</w:t>
            </w:r>
          </w:p>
        </w:tc>
      </w:tr>
    </w:tbl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</w:p>
    <w:p w:rsidR="008E001E" w:rsidRPr="008E001E" w:rsidRDefault="008E001E" w:rsidP="008E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01E" w:rsidRPr="008E001E" w:rsidRDefault="008E001E" w:rsidP="008E001E">
      <w:pPr>
        <w:pStyle w:val="a4"/>
        <w:jc w:val="center"/>
        <w:rPr>
          <w:b/>
          <w:szCs w:val="24"/>
        </w:rPr>
      </w:pPr>
      <w:r w:rsidRPr="008E001E">
        <w:rPr>
          <w:b/>
          <w:szCs w:val="24"/>
        </w:rPr>
        <w:t>6. Ожидаемые результаты</w:t>
      </w:r>
    </w:p>
    <w:p w:rsidR="008E001E" w:rsidRPr="008E001E" w:rsidRDefault="008E001E" w:rsidP="008E001E">
      <w:pPr>
        <w:pStyle w:val="a4"/>
        <w:jc w:val="center"/>
        <w:rPr>
          <w:szCs w:val="24"/>
        </w:rPr>
      </w:pP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По итогам реализации Программы прогнозируется достижение следующих основных результатов: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обеспечения надежной и бесперебойной работы системы энергоснабжения организации;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завершения оснащения приборами учета расхода энергетических ресурсов;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снижение расходов на коммунальные услуги и энергетические ресурсы не менее 3% по отношению к 2021 г. с ежегодным снижением на 1 %;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снижение удельных показателей потребления энергетических ресурсов не менее 2% по отношению к 2022г.;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стимулирование энергосберегающего поведения работников организации;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i/>
          <w:iCs/>
          <w:szCs w:val="24"/>
        </w:rPr>
        <w:t>иные ожидаемые результаты</w:t>
      </w:r>
      <w:r w:rsidRPr="008E001E">
        <w:rPr>
          <w:szCs w:val="24"/>
        </w:rPr>
        <w:t xml:space="preserve">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Реализация Программы также обеспечит высвобождение дополнительных финансовых сре</w:t>
      </w:r>
      <w:proofErr w:type="gramStart"/>
      <w:r w:rsidRPr="008E001E">
        <w:rPr>
          <w:szCs w:val="24"/>
        </w:rPr>
        <w:t>дств дл</w:t>
      </w:r>
      <w:proofErr w:type="gramEnd"/>
      <w:r w:rsidRPr="008E001E">
        <w:rPr>
          <w:szCs w:val="24"/>
        </w:rPr>
        <w:t xml:space="preserve"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Экономия энергетических ресурсов от внедрения мероприятий по энергосбережению и повышению энергетической эффективности за период реализации мероприятий Программы в стоимостном выражении составит 0</w:t>
      </w:r>
      <w:r w:rsidRPr="008E001E">
        <w:rPr>
          <w:color w:val="FF0000"/>
          <w:szCs w:val="24"/>
        </w:rPr>
        <w:t xml:space="preserve"> </w:t>
      </w:r>
      <w:r w:rsidRPr="008E001E">
        <w:rPr>
          <w:szCs w:val="24"/>
        </w:rPr>
        <w:t xml:space="preserve">тыс. рублей (в текущих ценах). Суммарная экономия энергетических ресурсов в сопоставимых условиях за период </w:t>
      </w:r>
      <w:r w:rsidRPr="008E001E">
        <w:rPr>
          <w:szCs w:val="24"/>
        </w:rPr>
        <w:lastRenderedPageBreak/>
        <w:t xml:space="preserve">реализации Программы составит – топлива, тепловой и электрической энергии – 0 т </w:t>
      </w:r>
      <w:proofErr w:type="spellStart"/>
      <w:r w:rsidRPr="008E001E">
        <w:rPr>
          <w:szCs w:val="24"/>
        </w:rPr>
        <w:t>у.т</w:t>
      </w:r>
      <w:proofErr w:type="spellEnd"/>
      <w:r w:rsidRPr="008E001E">
        <w:rPr>
          <w:szCs w:val="24"/>
        </w:rPr>
        <w:t xml:space="preserve">., воды – 0 тыс. куб. м.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 xml:space="preserve">Средний срок окупаемости мероприятий Программы составляет 5 лет. </w:t>
      </w:r>
    </w:p>
    <w:p w:rsidR="008E001E" w:rsidRPr="008E001E" w:rsidRDefault="008E001E" w:rsidP="008E001E">
      <w:pPr>
        <w:pStyle w:val="a4"/>
        <w:ind w:firstLine="851"/>
        <w:jc w:val="both"/>
        <w:rPr>
          <w:szCs w:val="24"/>
        </w:rPr>
      </w:pPr>
      <w:r w:rsidRPr="008E001E">
        <w:rPr>
          <w:szCs w:val="24"/>
        </w:rPr>
        <w:t>План-график достижения ожидаемых результатов реализации программы представлен ниже:</w:t>
      </w:r>
    </w:p>
    <w:p w:rsidR="008E001E" w:rsidRPr="008E001E" w:rsidRDefault="008E001E" w:rsidP="008E001E">
      <w:pPr>
        <w:pStyle w:val="a4"/>
        <w:jc w:val="right"/>
        <w:rPr>
          <w:szCs w:val="24"/>
        </w:rPr>
      </w:pPr>
      <w:r w:rsidRPr="008E001E">
        <w:rPr>
          <w:szCs w:val="24"/>
        </w:rPr>
        <w:t>Таблица 5</w:t>
      </w:r>
    </w:p>
    <w:p w:rsidR="008E001E" w:rsidRPr="008E001E" w:rsidRDefault="008E001E" w:rsidP="008E001E">
      <w:pPr>
        <w:pStyle w:val="a4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133"/>
        <w:gridCol w:w="1021"/>
        <w:gridCol w:w="1021"/>
        <w:gridCol w:w="986"/>
      </w:tblGrid>
      <w:tr w:rsidR="008E001E" w:rsidRPr="008E001E" w:rsidTr="008E001E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8E001E">
              <w:rPr>
                <w:b/>
                <w:szCs w:val="24"/>
              </w:rPr>
              <w:t>п</w:t>
            </w:r>
            <w:proofErr w:type="spellEnd"/>
            <w:proofErr w:type="gramEnd"/>
            <w:r w:rsidRPr="008E001E">
              <w:rPr>
                <w:b/>
                <w:szCs w:val="24"/>
              </w:rPr>
              <w:t>/</w:t>
            </w:r>
            <w:proofErr w:type="spellStart"/>
            <w:r w:rsidRPr="008E001E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Ожидаемый результат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2021 г.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2022 г.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b/>
                <w:szCs w:val="24"/>
              </w:rPr>
            </w:pPr>
            <w:r w:rsidRPr="008E001E">
              <w:rPr>
                <w:b/>
                <w:szCs w:val="24"/>
              </w:rPr>
              <w:t>2023 г.</w:t>
            </w:r>
          </w:p>
        </w:tc>
      </w:tr>
      <w:tr w:rsidR="008E001E" w:rsidRPr="008E001E" w:rsidTr="008E001E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1.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 xml:space="preserve">Снижение расходов на коммунальные услуги и энергетические ресурсы по отношению к 2019 г., тыс. руб.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8E001E" w:rsidRPr="008E001E" w:rsidTr="008E001E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2.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 xml:space="preserve">Снижение удельных показателей потребления энергетических ресурсов по отношению к 2019 г.: </w:t>
            </w:r>
          </w:p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 xml:space="preserve">электрической энергии, кВтч/чел </w:t>
            </w:r>
          </w:p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 xml:space="preserve">тепловой энергии, Гкал/кв. м </w:t>
            </w:r>
          </w:p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 xml:space="preserve">природного газа, куб. </w:t>
            </w:r>
            <w:proofErr w:type="gramStart"/>
            <w:r w:rsidRPr="008E001E">
              <w:rPr>
                <w:szCs w:val="24"/>
              </w:rPr>
              <w:t>м</w:t>
            </w:r>
            <w:proofErr w:type="gramEnd"/>
            <w:r w:rsidRPr="008E001E">
              <w:rPr>
                <w:szCs w:val="24"/>
              </w:rPr>
              <w:t>/ кв. м</w:t>
            </w:r>
          </w:p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 xml:space="preserve">холодной воды, куб. </w:t>
            </w:r>
            <w:proofErr w:type="gramStart"/>
            <w:r w:rsidRPr="008E001E">
              <w:rPr>
                <w:szCs w:val="24"/>
              </w:rPr>
              <w:t>м</w:t>
            </w:r>
            <w:proofErr w:type="gramEnd"/>
            <w:r w:rsidRPr="008E001E">
              <w:rPr>
                <w:szCs w:val="24"/>
              </w:rPr>
              <w:t xml:space="preserve">/чел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01E" w:rsidRPr="008E001E" w:rsidTr="008E001E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3.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 xml:space="preserve">Экономия энергетических ресурсов от внедрения мероприятий по энергосбережению и повышению энергетической эффективности в стоимостном выражении составит, тыс. руб.;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01E" w:rsidRPr="008E001E" w:rsidTr="008E001E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4.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 xml:space="preserve">Суммарная экономия топлива, тепловой и электрической энергии, т </w:t>
            </w:r>
            <w:proofErr w:type="spellStart"/>
            <w:r w:rsidRPr="008E001E">
              <w:rPr>
                <w:szCs w:val="24"/>
              </w:rPr>
              <w:t>у.</w:t>
            </w:r>
            <w:proofErr w:type="gramStart"/>
            <w:r w:rsidRPr="008E001E">
              <w:rPr>
                <w:szCs w:val="24"/>
              </w:rPr>
              <w:t>т</w:t>
            </w:r>
            <w:proofErr w:type="spellEnd"/>
            <w:proofErr w:type="gramEnd"/>
            <w:r w:rsidRPr="008E001E">
              <w:rPr>
                <w:szCs w:val="24"/>
              </w:rPr>
              <w:t xml:space="preserve">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01E" w:rsidRPr="008E001E" w:rsidTr="008E001E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5.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rPr>
                <w:szCs w:val="24"/>
              </w:rPr>
            </w:pPr>
            <w:r w:rsidRPr="008E001E">
              <w:rPr>
                <w:szCs w:val="24"/>
              </w:rPr>
              <w:t xml:space="preserve">Суммарная экономия воды, тыс. куб. м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01E" w:rsidRPr="008E001E" w:rsidTr="008E001E">
        <w:trPr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jc w:val="center"/>
              <w:rPr>
                <w:szCs w:val="24"/>
              </w:rPr>
            </w:pPr>
            <w:r w:rsidRPr="008E001E">
              <w:rPr>
                <w:szCs w:val="24"/>
              </w:rPr>
              <w:t>6.</w:t>
            </w:r>
          </w:p>
        </w:tc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4"/>
              <w:rPr>
                <w:i/>
                <w:szCs w:val="24"/>
              </w:rPr>
            </w:pPr>
            <w:r w:rsidRPr="008E001E">
              <w:rPr>
                <w:i/>
                <w:szCs w:val="24"/>
              </w:rPr>
              <w:t xml:space="preserve">иные ожидаемые результаты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001E" w:rsidRPr="008E001E" w:rsidRDefault="008E001E" w:rsidP="008E001E">
      <w:pPr>
        <w:pStyle w:val="a4"/>
        <w:jc w:val="center"/>
        <w:rPr>
          <w:b/>
          <w:bCs/>
          <w:szCs w:val="24"/>
        </w:rPr>
      </w:pPr>
    </w:p>
    <w:p w:rsidR="008E001E" w:rsidRPr="008E001E" w:rsidRDefault="008E001E" w:rsidP="008E001E">
      <w:pPr>
        <w:pStyle w:val="a4"/>
        <w:jc w:val="center"/>
        <w:rPr>
          <w:b/>
          <w:bCs/>
          <w:szCs w:val="24"/>
        </w:rPr>
      </w:pPr>
      <w:r w:rsidRPr="008E001E">
        <w:rPr>
          <w:b/>
          <w:bCs/>
          <w:szCs w:val="24"/>
        </w:rPr>
        <w:t>7. Объем и источники финансирования</w:t>
      </w:r>
    </w:p>
    <w:p w:rsidR="008E001E" w:rsidRPr="008E001E" w:rsidRDefault="008E001E" w:rsidP="008E001E">
      <w:pPr>
        <w:pStyle w:val="a4"/>
        <w:rPr>
          <w:bCs/>
          <w:szCs w:val="24"/>
        </w:rPr>
      </w:pPr>
    </w:p>
    <w:p w:rsidR="008E001E" w:rsidRPr="008E001E" w:rsidRDefault="008E001E" w:rsidP="008E001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E001E">
        <w:rPr>
          <w:rFonts w:ascii="Times New Roman" w:hAnsi="Times New Roman" w:cs="Times New Roman"/>
        </w:rPr>
        <w:t xml:space="preserve">Общий объем финансирования  Программы составляет 1910768,0 рублей, в том числе: </w:t>
      </w:r>
    </w:p>
    <w:p w:rsidR="008E001E" w:rsidRPr="008E001E" w:rsidRDefault="008E001E" w:rsidP="008E001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E001E">
        <w:rPr>
          <w:rFonts w:ascii="Times New Roman" w:hAnsi="Times New Roman" w:cs="Times New Roman"/>
        </w:rPr>
        <w:t xml:space="preserve">средства, выделяемые из бюджета Республики Татарстан, – 1910768,0 рублей; </w:t>
      </w:r>
    </w:p>
    <w:p w:rsidR="008E001E" w:rsidRPr="008E001E" w:rsidRDefault="008E001E" w:rsidP="008E001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E001E">
        <w:rPr>
          <w:rFonts w:ascii="Times New Roman" w:hAnsi="Times New Roman" w:cs="Times New Roman"/>
        </w:rPr>
        <w:t xml:space="preserve">собственные средства – 0 рублей; </w:t>
      </w:r>
    </w:p>
    <w:p w:rsidR="008E001E" w:rsidRPr="008E001E" w:rsidRDefault="008E001E" w:rsidP="008E001E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8E001E">
        <w:rPr>
          <w:rFonts w:ascii="Times New Roman" w:hAnsi="Times New Roman" w:cs="Times New Roman"/>
        </w:rPr>
        <w:t xml:space="preserve">внебюджетные источники – 0 рублей: </w:t>
      </w:r>
    </w:p>
    <w:p w:rsidR="008E001E" w:rsidRPr="008E001E" w:rsidRDefault="008E001E" w:rsidP="008E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584"/>
        <w:gridCol w:w="1936"/>
        <w:gridCol w:w="2113"/>
        <w:gridCol w:w="2113"/>
        <w:gridCol w:w="2111"/>
      </w:tblGrid>
      <w:tr w:rsidR="008E001E" w:rsidRPr="008E001E" w:rsidTr="008E001E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Всего средств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Средства бюджета Республики Татарстан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 xml:space="preserve">Собственные средства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Средства из внебюджетных источников</w:t>
            </w:r>
          </w:p>
        </w:tc>
      </w:tr>
      <w:tr w:rsidR="008E001E" w:rsidRPr="008E001E" w:rsidTr="008E001E">
        <w:trPr>
          <w:trHeight w:val="313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2021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645683,0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645683,0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01E" w:rsidRPr="008E001E" w:rsidTr="008E001E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2022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635840,0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635840,0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01E" w:rsidRPr="008E001E" w:rsidTr="008E001E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2023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629245,0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629245,0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E001E" w:rsidRPr="008E001E" w:rsidTr="008E001E"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Всего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E001E">
              <w:rPr>
                <w:rFonts w:ascii="Times New Roman" w:hAnsi="Times New Roman" w:cs="Times New Roman"/>
              </w:rPr>
              <w:t>1910768,0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pStyle w:val="s1"/>
              <w:spacing w:before="0" w:beforeAutospacing="0" w:after="0" w:afterAutospacing="0"/>
              <w:jc w:val="center"/>
            </w:pPr>
            <w:r w:rsidRPr="008E001E">
              <w:t>1910768,0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01E" w:rsidRPr="008E001E" w:rsidRDefault="008E001E" w:rsidP="008E0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E001E" w:rsidRPr="008E001E" w:rsidRDefault="008E001E" w:rsidP="008E0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01E" w:rsidRPr="008E001E" w:rsidRDefault="008E001E" w:rsidP="008E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E001E" w:rsidRPr="008E001E" w:rsidSect="008E001E">
          <w:pgSz w:w="11909" w:h="16834"/>
          <w:pgMar w:top="568" w:right="1134" w:bottom="1134" w:left="1134" w:header="720" w:footer="720" w:gutter="0"/>
          <w:cols w:space="720"/>
        </w:sectPr>
      </w:pPr>
      <w:r w:rsidRPr="008E001E">
        <w:rPr>
          <w:rFonts w:ascii="Times New Roman" w:hAnsi="Times New Roman" w:cs="Times New Roman"/>
          <w:sz w:val="24"/>
          <w:szCs w:val="24"/>
        </w:rPr>
        <w:t>*Необходимые для выполнения программных мероприятий объемы финансовых ресурсов будут уточняться по мере возможности выделения средств из бюджета Республики Татарстан, а также на основе утвержденных годовых планов мероприятий по реализации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63" w:type="dxa"/>
        <w:tblInd w:w="93" w:type="dxa"/>
        <w:tblLayout w:type="fixed"/>
        <w:tblLook w:val="04A0"/>
      </w:tblPr>
      <w:tblGrid>
        <w:gridCol w:w="1716"/>
        <w:gridCol w:w="1418"/>
        <w:gridCol w:w="1417"/>
        <w:gridCol w:w="1417"/>
        <w:gridCol w:w="851"/>
        <w:gridCol w:w="1134"/>
        <w:gridCol w:w="1134"/>
        <w:gridCol w:w="1276"/>
      </w:tblGrid>
      <w:tr w:rsidR="008E001E" w:rsidRPr="008E001E" w:rsidTr="00B47C42">
        <w:trPr>
          <w:trHeight w:val="849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01E" w:rsidRPr="008E001E" w:rsidRDefault="008E001E" w:rsidP="008E00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001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Приложение № 1</w:t>
            </w:r>
          </w:p>
          <w:p w:rsidR="008E001E" w:rsidRPr="008E001E" w:rsidRDefault="008E001E" w:rsidP="008E00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E001E" w:rsidRPr="008E001E" w:rsidRDefault="008E001E" w:rsidP="008E00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001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ПЕРЕЧЕНЬ</w:t>
            </w:r>
          </w:p>
          <w:p w:rsidR="008E001E" w:rsidRPr="008E001E" w:rsidRDefault="008E001E" w:rsidP="008E00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E001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целевых показателей энергосбережения и повышения энергетической эффективности (ЦУС)</w:t>
            </w:r>
          </w:p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01E" w:rsidRPr="008E001E" w:rsidTr="00B47C42">
        <w:trPr>
          <w:trHeight w:val="12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Удельное годовое 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высокой эффективности (</w:t>
            </w:r>
            <w:proofErr w:type="spellStart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</w:t>
            </w:r>
            <w:proofErr w:type="spellEnd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Потенциал снижения потребления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уровень экономии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первый и второй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уровень снижения </w:t>
            </w: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трехлетний период</w:t>
            </w:r>
          </w:p>
        </w:tc>
      </w:tr>
      <w:tr w:rsidR="008E001E" w:rsidRPr="008E001E" w:rsidTr="00B47C42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Потребление тепловой энергии на отопление и вентиляцию, </w:t>
            </w:r>
            <w:proofErr w:type="spellStart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Втч</w:t>
            </w:r>
            <w:proofErr w:type="spellEnd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proofErr w:type="gramStart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/ГСОП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3,54</w:t>
            </w:r>
          </w:p>
        </w:tc>
      </w:tr>
      <w:tr w:rsidR="008E001E" w:rsidRPr="008E001E" w:rsidTr="00B47C42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горячей воды, м3/чел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</w:tr>
      <w:tr w:rsidR="008E001E" w:rsidRPr="008E001E" w:rsidTr="00B47C42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холодной воды, м3/чел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</w:tr>
      <w:tr w:rsidR="008E001E" w:rsidRPr="008E001E" w:rsidTr="00B47C42">
        <w:trPr>
          <w:trHeight w:val="5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электрической энергии, кВтч/м</w:t>
            </w:r>
            <w:proofErr w:type="gramStart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95,94</w:t>
            </w:r>
          </w:p>
        </w:tc>
      </w:tr>
      <w:tr w:rsidR="008E001E" w:rsidRPr="008E001E" w:rsidTr="00B47C42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Потребление природного газа, м3/м</w:t>
            </w:r>
            <w:proofErr w:type="gramStart"/>
            <w:r w:rsidRPr="008E0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</w:tr>
      <w:tr w:rsidR="008E001E" w:rsidRPr="008E001E" w:rsidTr="00B47C42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Втч</w:t>
            </w:r>
            <w:proofErr w:type="spellEnd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proofErr w:type="gramStart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/ГСОП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</w:tr>
      <w:tr w:rsidR="008E001E" w:rsidRPr="008E001E" w:rsidTr="00B47C42">
        <w:trPr>
          <w:trHeight w:val="26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Потребление иного энергетического ресурса на  нужды отопления и вентиляции, </w:t>
            </w:r>
            <w:proofErr w:type="spellStart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Втч</w:t>
            </w:r>
            <w:proofErr w:type="spellEnd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proofErr w:type="gramStart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/ГСОП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</w:tr>
      <w:tr w:rsidR="008E001E" w:rsidRPr="008E001E" w:rsidTr="00B47C42">
        <w:trPr>
          <w:trHeight w:val="76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Потребление моторного топлива, тут/</w:t>
            </w:r>
            <w:proofErr w:type="gramStart"/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требование по снижению потребления не устанавливается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2B3AA"/>
            <w:vAlign w:val="center"/>
            <w:hideMark/>
          </w:tcPr>
          <w:p w:rsidR="008E001E" w:rsidRPr="008E001E" w:rsidRDefault="008E001E" w:rsidP="008E001E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неприменимо</w:t>
            </w:r>
          </w:p>
        </w:tc>
      </w:tr>
    </w:tbl>
    <w:p w:rsidR="008E001E" w:rsidRPr="008E001E" w:rsidRDefault="008E001E" w:rsidP="008E00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8E001E" w:rsidRPr="008E001E" w:rsidSect="00F72EA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665"/>
    <w:rsid w:val="00161E5F"/>
    <w:rsid w:val="001E1030"/>
    <w:rsid w:val="0021028D"/>
    <w:rsid w:val="00361970"/>
    <w:rsid w:val="003E2772"/>
    <w:rsid w:val="004301A2"/>
    <w:rsid w:val="00477442"/>
    <w:rsid w:val="004B6665"/>
    <w:rsid w:val="005A67F6"/>
    <w:rsid w:val="005F06A4"/>
    <w:rsid w:val="006D6B68"/>
    <w:rsid w:val="006E1A42"/>
    <w:rsid w:val="00706996"/>
    <w:rsid w:val="007171D8"/>
    <w:rsid w:val="007747FB"/>
    <w:rsid w:val="008979D8"/>
    <w:rsid w:val="008D70EF"/>
    <w:rsid w:val="008E001E"/>
    <w:rsid w:val="008F01A2"/>
    <w:rsid w:val="00A00B44"/>
    <w:rsid w:val="00B47C42"/>
    <w:rsid w:val="00D61C5F"/>
    <w:rsid w:val="00DA79D1"/>
    <w:rsid w:val="00EC64A9"/>
    <w:rsid w:val="00F60FF8"/>
    <w:rsid w:val="00F72EAB"/>
    <w:rsid w:val="00FC6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42"/>
  </w:style>
  <w:style w:type="paragraph" w:styleId="1">
    <w:name w:val="heading 1"/>
    <w:basedOn w:val="a"/>
    <w:next w:val="a"/>
    <w:link w:val="10"/>
    <w:uiPriority w:val="99"/>
    <w:qFormat/>
    <w:rsid w:val="008E00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6A4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7747FB"/>
    <w:rPr>
      <w:rFonts w:ascii="Times New Roman" w:hAnsi="Times New Roman" w:cs="Times New Roman" w:hint="default"/>
      <w:sz w:val="26"/>
      <w:szCs w:val="26"/>
    </w:rPr>
  </w:style>
  <w:style w:type="character" w:customStyle="1" w:styleId="3">
    <w:name w:val="Заголовок №3_"/>
    <w:link w:val="30"/>
    <w:uiPriority w:val="99"/>
    <w:locked/>
    <w:rsid w:val="00D61C5F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61C5F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001E"/>
    <w:rPr>
      <w:rFonts w:ascii="Times New Roman CYR" w:eastAsia="Times New Roman" w:hAnsi="Times New Roman CYR" w:cs="Times New Roman"/>
      <w:b/>
      <w:bCs/>
      <w:color w:val="26282F"/>
      <w:sz w:val="24"/>
      <w:szCs w:val="24"/>
      <w:lang/>
    </w:rPr>
  </w:style>
  <w:style w:type="paragraph" w:styleId="a4">
    <w:name w:val="No Spacing"/>
    <w:uiPriority w:val="1"/>
    <w:qFormat/>
    <w:rsid w:val="008E001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customStyle="1" w:styleId="a5">
    <w:name w:val="Нормальный (таблица)"/>
    <w:basedOn w:val="a"/>
    <w:next w:val="a"/>
    <w:uiPriority w:val="99"/>
    <w:rsid w:val="008E00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8E0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16">
    <w:name w:val="s_16"/>
    <w:basedOn w:val="a"/>
    <w:rsid w:val="008E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E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0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8">
    <w:name w:val="Основной текст (8)_"/>
    <w:link w:val="80"/>
    <w:locked/>
    <w:rsid w:val="008E001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E001E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5">
    <w:name w:val="Основной текст (5)"/>
    <w:rsid w:val="008E00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2020-12-25T11:05:00Z</cp:lastPrinted>
  <dcterms:created xsi:type="dcterms:W3CDTF">2020-12-25T05:55:00Z</dcterms:created>
  <dcterms:modified xsi:type="dcterms:W3CDTF">2020-12-28T10:42:00Z</dcterms:modified>
</cp:coreProperties>
</file>